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5CB082" w14:textId="77777777" w:rsidR="0007635A" w:rsidRDefault="0007635A">
      <w:pPr>
        <w:jc w:val="center"/>
        <w:rPr>
          <w:rFonts w:ascii="SimHei" w:eastAsia="SimHei"/>
          <w:sz w:val="32"/>
          <w:szCs w:val="32"/>
        </w:rPr>
      </w:pPr>
    </w:p>
    <w:p w14:paraId="725CB083" w14:textId="77777777" w:rsidR="0007635A" w:rsidRDefault="005624FC">
      <w:pPr>
        <w:jc w:val="center"/>
        <w:rPr>
          <w:rFonts w:ascii="SimHei" w:eastAsia="SimHei"/>
          <w:sz w:val="32"/>
          <w:szCs w:val="32"/>
        </w:rPr>
      </w:pPr>
      <w:r>
        <w:rPr>
          <w:rFonts w:ascii="SimHei" w:eastAsia="SimHei" w:hint="eastAsia"/>
          <w:sz w:val="32"/>
          <w:szCs w:val="32"/>
        </w:rPr>
        <w:t>广东以色列理工学院教室家具采购项目招标文件</w:t>
      </w:r>
    </w:p>
    <w:p w14:paraId="725CB084" w14:textId="77777777" w:rsidR="0007635A" w:rsidRDefault="0007635A">
      <w:pPr>
        <w:jc w:val="center"/>
        <w:rPr>
          <w:rFonts w:ascii="SimHei" w:eastAsia="SimHei"/>
          <w:sz w:val="32"/>
          <w:szCs w:val="32"/>
        </w:rPr>
      </w:pPr>
    </w:p>
    <w:p w14:paraId="725CB085" w14:textId="77777777" w:rsidR="0007635A" w:rsidRDefault="005624FC">
      <w:pPr>
        <w:pStyle w:val="a6"/>
        <w:numPr>
          <w:ilvl w:val="0"/>
          <w:numId w:val="1"/>
        </w:numPr>
        <w:jc w:val="center"/>
        <w:rPr>
          <w:rFonts w:ascii="SimHei" w:eastAsia="SimHei"/>
          <w:sz w:val="32"/>
          <w:szCs w:val="32"/>
        </w:rPr>
      </w:pPr>
      <w:r>
        <w:rPr>
          <w:rFonts w:ascii="SimHei" w:eastAsia="SimHei" w:hint="eastAsia"/>
          <w:sz w:val="32"/>
          <w:szCs w:val="32"/>
        </w:rPr>
        <w:t>用户需求书</w:t>
      </w:r>
    </w:p>
    <w:p w14:paraId="725CB086" w14:textId="77777777" w:rsidR="0007635A" w:rsidRDefault="0007635A">
      <w:pPr>
        <w:pStyle w:val="2"/>
      </w:pPr>
    </w:p>
    <w:p w14:paraId="725CB087" w14:textId="77777777" w:rsidR="0007635A" w:rsidRDefault="005624FC">
      <w:pPr>
        <w:numPr>
          <w:ilvl w:val="0"/>
          <w:numId w:val="2"/>
        </w:numPr>
        <w:tabs>
          <w:tab w:val="left" w:pos="420"/>
          <w:tab w:val="left" w:pos="540"/>
          <w:tab w:val="left" w:pos="574"/>
        </w:tabs>
        <w:spacing w:line="440" w:lineRule="exact"/>
        <w:ind w:left="0" w:firstLine="0"/>
        <w:outlineLvl w:val="0"/>
        <w:rPr>
          <w:rFonts w:ascii="宋体" w:hAnsi="宋体" w:cs="宋体"/>
          <w:b/>
          <w:sz w:val="24"/>
        </w:rPr>
      </w:pPr>
      <w:bookmarkStart w:id="0" w:name="_Toc9603"/>
      <w:bookmarkStart w:id="1" w:name="_Toc18338"/>
      <w:bookmarkStart w:id="2" w:name="_Toc9385"/>
      <w:bookmarkStart w:id="3" w:name="_Toc4610"/>
      <w:bookmarkStart w:id="4" w:name="_Toc9263"/>
      <w:bookmarkStart w:id="5" w:name="_Toc1906"/>
      <w:bookmarkStart w:id="6" w:name="_Toc14942"/>
      <w:bookmarkStart w:id="7" w:name="_Toc29876"/>
      <w:bookmarkStart w:id="8" w:name="_Toc20193"/>
      <w:bookmarkStart w:id="9" w:name="_Toc29485"/>
      <w:r>
        <w:rPr>
          <w:rFonts w:ascii="宋体" w:hAnsi="宋体" w:cs="宋体" w:hint="eastAsia"/>
          <w:b/>
          <w:sz w:val="24"/>
        </w:rPr>
        <w:t>总体要求</w:t>
      </w:r>
      <w:bookmarkEnd w:id="0"/>
      <w:bookmarkEnd w:id="1"/>
      <w:bookmarkEnd w:id="2"/>
    </w:p>
    <w:p w14:paraId="725CB088" w14:textId="77777777" w:rsidR="0007635A" w:rsidRDefault="005624FC">
      <w:pPr>
        <w:numPr>
          <w:ilvl w:val="0"/>
          <w:numId w:val="3"/>
        </w:numPr>
        <w:tabs>
          <w:tab w:val="left" w:pos="720"/>
        </w:tabs>
        <w:spacing w:line="440" w:lineRule="exact"/>
        <w:ind w:left="0" w:firstLineChars="200" w:firstLine="480"/>
        <w:rPr>
          <w:rFonts w:ascii="宋体" w:hAnsi="宋体" w:cs="宋体"/>
          <w:sz w:val="24"/>
        </w:rPr>
      </w:pPr>
      <w:r>
        <w:rPr>
          <w:rFonts w:ascii="宋体" w:hAnsi="宋体" w:cs="宋体" w:hint="eastAsia"/>
          <w:sz w:val="24"/>
        </w:rPr>
        <w:t>本项目最高限价为</w:t>
      </w:r>
      <w:r>
        <w:rPr>
          <w:rFonts w:ascii="宋体" w:hAnsi="宋体" w:cs="宋体" w:hint="eastAsia"/>
          <w:b/>
          <w:sz w:val="24"/>
        </w:rPr>
        <w:t>人民币</w:t>
      </w:r>
      <w:r>
        <w:rPr>
          <w:rFonts w:ascii="宋体" w:hAnsi="宋体"/>
          <w:b/>
          <w:sz w:val="24"/>
        </w:rPr>
        <w:t>23</w:t>
      </w:r>
      <w:r>
        <w:rPr>
          <w:rFonts w:ascii="宋体" w:hAnsi="宋体" w:hint="eastAsia"/>
          <w:b/>
          <w:sz w:val="24"/>
        </w:rPr>
        <w:t>万元</w:t>
      </w:r>
      <w:r>
        <w:rPr>
          <w:rFonts w:ascii="宋体" w:hAnsi="宋体" w:cs="宋体" w:hint="eastAsia"/>
          <w:sz w:val="24"/>
        </w:rPr>
        <w:t>，</w:t>
      </w:r>
      <w:r>
        <w:rPr>
          <w:rFonts w:ascii="宋体" w:hAnsi="宋体" w:cs="宋体" w:hint="eastAsia"/>
          <w:b/>
          <w:bCs/>
          <w:sz w:val="24"/>
        </w:rPr>
        <w:t>投标总价不得超出最高限价，否则视为无效投标</w:t>
      </w:r>
      <w:r>
        <w:rPr>
          <w:rFonts w:ascii="宋体" w:hAnsi="宋体" w:cs="宋体" w:hint="eastAsia"/>
          <w:sz w:val="24"/>
        </w:rPr>
        <w:t>。</w:t>
      </w:r>
      <w:bookmarkEnd w:id="3"/>
      <w:bookmarkEnd w:id="4"/>
      <w:bookmarkEnd w:id="5"/>
      <w:bookmarkEnd w:id="6"/>
      <w:bookmarkEnd w:id="7"/>
      <w:bookmarkEnd w:id="8"/>
      <w:bookmarkEnd w:id="9"/>
    </w:p>
    <w:p w14:paraId="725CB089" w14:textId="77777777" w:rsidR="0007635A" w:rsidRDefault="005624FC">
      <w:pPr>
        <w:numPr>
          <w:ilvl w:val="0"/>
          <w:numId w:val="3"/>
        </w:numPr>
        <w:tabs>
          <w:tab w:val="left" w:pos="720"/>
        </w:tabs>
        <w:spacing w:line="440" w:lineRule="exact"/>
        <w:ind w:left="0" w:firstLineChars="200" w:firstLine="480"/>
        <w:rPr>
          <w:rFonts w:ascii="宋体" w:hAnsi="宋体" w:cs="宋体"/>
          <w:sz w:val="24"/>
        </w:rPr>
      </w:pPr>
      <w:r>
        <w:rPr>
          <w:rFonts w:ascii="宋体" w:hAnsi="宋体" w:cs="宋体" w:hint="eastAsia"/>
          <w:sz w:val="24"/>
        </w:rPr>
        <w:t>投标人须对以本项目为单位的货物及服务进行整体响应，任何只对其中一部分内容进行的响应都被视为无效投标。</w:t>
      </w:r>
    </w:p>
    <w:p w14:paraId="725CB08A" w14:textId="77777777" w:rsidR="0007635A" w:rsidRDefault="005624FC">
      <w:pPr>
        <w:numPr>
          <w:ilvl w:val="0"/>
          <w:numId w:val="3"/>
        </w:numPr>
        <w:tabs>
          <w:tab w:val="left" w:pos="720"/>
        </w:tabs>
        <w:spacing w:line="440" w:lineRule="exact"/>
        <w:ind w:left="0" w:firstLineChars="200" w:firstLine="480"/>
        <w:rPr>
          <w:rFonts w:ascii="宋体" w:hAnsi="宋体" w:cs="宋体"/>
          <w:sz w:val="24"/>
        </w:rPr>
      </w:pPr>
      <w:r>
        <w:rPr>
          <w:rFonts w:ascii="宋体" w:hAnsi="宋体" w:cs="宋体" w:hint="eastAsia"/>
          <w:sz w:val="24"/>
        </w:rPr>
        <w:t>投标总报价包括完成本项目的成本、利润、运费、税金等全部费用。投标人所投产品及材料应是原厂原装、全新的，并符合下列要求：国家标准、行业标准以及该产品的出厂标准。</w:t>
      </w:r>
    </w:p>
    <w:p w14:paraId="725CB08B" w14:textId="77777777" w:rsidR="0007635A" w:rsidRDefault="005624FC">
      <w:pPr>
        <w:numPr>
          <w:ilvl w:val="0"/>
          <w:numId w:val="3"/>
        </w:numPr>
        <w:tabs>
          <w:tab w:val="left" w:pos="720"/>
        </w:tabs>
        <w:spacing w:line="440" w:lineRule="exact"/>
        <w:ind w:left="0" w:firstLineChars="200" w:firstLine="480"/>
        <w:rPr>
          <w:rFonts w:ascii="宋体" w:hAnsi="宋体" w:cs="宋体"/>
          <w:sz w:val="24"/>
        </w:rPr>
      </w:pPr>
      <w:r>
        <w:rPr>
          <w:rFonts w:ascii="宋体" w:hAnsi="宋体" w:cs="宋体" w:hint="eastAsia"/>
          <w:sz w:val="24"/>
        </w:rPr>
        <w:t>投标人应对投标产品列明其品牌、型号、制造商名称、产地、技术参数、功能介绍和使用说明。</w:t>
      </w:r>
    </w:p>
    <w:p w14:paraId="725CB08C" w14:textId="77777777" w:rsidR="0007635A" w:rsidRDefault="005624FC">
      <w:pPr>
        <w:numPr>
          <w:ilvl w:val="0"/>
          <w:numId w:val="3"/>
        </w:numPr>
        <w:tabs>
          <w:tab w:val="left" w:pos="720"/>
        </w:tabs>
        <w:spacing w:line="440" w:lineRule="exact"/>
        <w:ind w:left="0" w:firstLineChars="200" w:firstLine="480"/>
        <w:rPr>
          <w:rFonts w:ascii="宋体" w:hAnsi="宋体" w:cs="宋体"/>
          <w:sz w:val="24"/>
        </w:rPr>
      </w:pPr>
      <w:r>
        <w:rPr>
          <w:rFonts w:ascii="宋体" w:hAnsi="宋体" w:cs="宋体" w:hint="eastAsia"/>
          <w:sz w:val="24"/>
        </w:rPr>
        <w:t>伴随服务（费用包含在投标总价内）：全部产品的技术设计、运输、安装调试、人员培训、售后服务、含税等费用。</w:t>
      </w:r>
    </w:p>
    <w:p w14:paraId="725CB08D" w14:textId="77777777" w:rsidR="0007635A" w:rsidRPr="005624FC" w:rsidRDefault="005624FC">
      <w:pPr>
        <w:numPr>
          <w:ilvl w:val="0"/>
          <w:numId w:val="3"/>
        </w:numPr>
        <w:tabs>
          <w:tab w:val="left" w:pos="720"/>
        </w:tabs>
        <w:spacing w:line="440" w:lineRule="exact"/>
        <w:ind w:left="0" w:firstLineChars="200" w:firstLine="482"/>
        <w:rPr>
          <w:rFonts w:ascii="宋体" w:hAnsi="宋体" w:cs="宋体"/>
          <w:b/>
          <w:sz w:val="24"/>
        </w:rPr>
      </w:pPr>
      <w:r w:rsidRPr="005624FC">
        <w:rPr>
          <w:rFonts w:ascii="宋体" w:hAnsi="宋体" w:cs="宋体" w:hint="eastAsia"/>
          <w:b/>
          <w:sz w:val="24"/>
        </w:rPr>
        <w:t>凡标有“★”号的为实质性条款，投标人如有任何一条没有响应或负偏离，将按无效投标处理。</w:t>
      </w:r>
    </w:p>
    <w:p w14:paraId="725CB08E" w14:textId="77777777" w:rsidR="0007635A" w:rsidRDefault="005624FC">
      <w:pPr>
        <w:numPr>
          <w:ilvl w:val="0"/>
          <w:numId w:val="3"/>
        </w:numPr>
        <w:tabs>
          <w:tab w:val="left" w:pos="720"/>
        </w:tabs>
        <w:spacing w:line="440" w:lineRule="exact"/>
        <w:ind w:left="0" w:firstLineChars="200" w:firstLine="480"/>
        <w:rPr>
          <w:rFonts w:ascii="宋体" w:hAnsi="宋体" w:cs="宋体"/>
          <w:sz w:val="24"/>
        </w:rPr>
      </w:pPr>
      <w:r>
        <w:rPr>
          <w:rFonts w:ascii="宋体" w:hAnsi="宋体" w:cs="宋体" w:hint="eastAsia"/>
          <w:sz w:val="24"/>
        </w:rPr>
        <w:t>投标人所提供的设备必须是未使用过的全新产</w:t>
      </w:r>
      <w:bookmarkStart w:id="10" w:name="_GoBack"/>
      <w:bookmarkEnd w:id="10"/>
      <w:r>
        <w:rPr>
          <w:rFonts w:ascii="宋体" w:hAnsi="宋体" w:cs="宋体" w:hint="eastAsia"/>
          <w:sz w:val="24"/>
        </w:rPr>
        <w:t>品，投标人需</w:t>
      </w:r>
      <w:proofErr w:type="gramStart"/>
      <w:r>
        <w:rPr>
          <w:rFonts w:ascii="宋体" w:hAnsi="宋体" w:cs="宋体" w:hint="eastAsia"/>
          <w:sz w:val="24"/>
        </w:rPr>
        <w:t>随设备</w:t>
      </w:r>
      <w:proofErr w:type="gramEnd"/>
      <w:r>
        <w:rPr>
          <w:rFonts w:ascii="宋体" w:hAnsi="宋体" w:cs="宋体" w:hint="eastAsia"/>
          <w:sz w:val="24"/>
        </w:rPr>
        <w:t>装箱提供制造厂的产品检验</w:t>
      </w:r>
      <w:r>
        <w:rPr>
          <w:rFonts w:ascii="宋体" w:hAnsi="宋体" w:cs="宋体" w:hint="eastAsia"/>
          <w:sz w:val="24"/>
        </w:rPr>
        <w:t>/</w:t>
      </w:r>
      <w:r>
        <w:rPr>
          <w:rFonts w:ascii="宋体" w:hAnsi="宋体" w:cs="宋体" w:hint="eastAsia"/>
          <w:sz w:val="24"/>
        </w:rPr>
        <w:t>检测报告、产品合格证书、质量保证书和保修书等证明文件。</w:t>
      </w:r>
    </w:p>
    <w:p w14:paraId="725CB08F" w14:textId="77777777" w:rsidR="0007635A" w:rsidRDefault="005624FC">
      <w:pPr>
        <w:numPr>
          <w:ilvl w:val="0"/>
          <w:numId w:val="3"/>
        </w:numPr>
        <w:tabs>
          <w:tab w:val="left" w:pos="720"/>
        </w:tabs>
        <w:spacing w:line="440" w:lineRule="exact"/>
        <w:ind w:left="0" w:firstLineChars="200" w:firstLine="480"/>
        <w:rPr>
          <w:rFonts w:ascii="宋体" w:hAnsi="宋体" w:cs="宋体"/>
          <w:sz w:val="24"/>
        </w:rPr>
      </w:pPr>
      <w:r>
        <w:rPr>
          <w:rFonts w:ascii="宋体" w:hAnsi="宋体" w:cs="宋体" w:hint="eastAsia"/>
          <w:sz w:val="24"/>
        </w:rPr>
        <w:t>投标人须在投标文件中填写《技术条款响应表》，当投标文件中技术参数与招标文件中技术参数有偏离时，须在“偏离”栏内如实注明是“正偏离”或“负偏离”，“正偏离”指投标产品的技术参数优于招标</w:t>
      </w:r>
      <w:r>
        <w:rPr>
          <w:rFonts w:ascii="宋体" w:hAnsi="宋体" w:cs="宋体" w:hint="eastAsia"/>
          <w:sz w:val="24"/>
        </w:rPr>
        <w:t>文件中要求，“负偏离”指投标产品的技术参数低于招标文件中要求。</w:t>
      </w:r>
    </w:p>
    <w:p w14:paraId="725CB090" w14:textId="77777777" w:rsidR="0007635A" w:rsidRDefault="005624FC">
      <w:pPr>
        <w:numPr>
          <w:ilvl w:val="0"/>
          <w:numId w:val="3"/>
        </w:numPr>
        <w:tabs>
          <w:tab w:val="left" w:pos="720"/>
        </w:tabs>
        <w:spacing w:line="440" w:lineRule="exact"/>
        <w:ind w:left="0" w:firstLineChars="200" w:firstLine="480"/>
      </w:pPr>
      <w:r>
        <w:rPr>
          <w:rFonts w:ascii="宋体" w:hAnsi="宋体" w:cs="宋体" w:hint="eastAsia"/>
          <w:sz w:val="24"/>
        </w:rPr>
        <w:t>属于环境标志产品的，优先采购国家财政部和国家环境保护部公布的最新《环境标志产品政府采购清单》所列产品。</w:t>
      </w:r>
    </w:p>
    <w:p w14:paraId="725CB091" w14:textId="77777777" w:rsidR="0007635A" w:rsidRDefault="0007635A">
      <w:pPr>
        <w:pStyle w:val="2"/>
        <w:ind w:firstLineChars="150" w:firstLine="315"/>
      </w:pPr>
    </w:p>
    <w:p w14:paraId="725CB092" w14:textId="77777777" w:rsidR="0007635A" w:rsidRDefault="005624FC">
      <w:pPr>
        <w:pStyle w:val="2"/>
        <w:ind w:leftChars="0" w:left="0" w:firstLineChars="0" w:firstLine="0"/>
        <w:rPr>
          <w:rFonts w:ascii="宋体" w:eastAsia="宋体" w:hAnsi="宋体" w:cs="宋体"/>
          <w:b/>
          <w:bCs/>
          <w:color w:val="000000"/>
          <w:sz w:val="24"/>
        </w:rPr>
      </w:pPr>
      <w:r>
        <w:rPr>
          <w:rFonts w:ascii="宋体" w:eastAsia="宋体" w:hAnsi="宋体" w:cs="宋体" w:hint="eastAsia"/>
          <w:b/>
          <w:bCs/>
          <w:color w:val="000000"/>
          <w:sz w:val="24"/>
        </w:rPr>
        <w:t>二、需求清单</w:t>
      </w:r>
    </w:p>
    <w:p w14:paraId="725CB093" w14:textId="77777777" w:rsidR="0007635A" w:rsidRDefault="005624FC">
      <w:pPr>
        <w:pStyle w:val="2"/>
        <w:ind w:leftChars="0" w:left="0" w:firstLineChars="0" w:firstLine="0"/>
        <w:jc w:val="center"/>
        <w:rPr>
          <w:rFonts w:eastAsia="宋体"/>
          <w:sz w:val="28"/>
          <w:szCs w:val="36"/>
        </w:rPr>
      </w:pPr>
      <w:r>
        <w:rPr>
          <w:rFonts w:ascii="宋体" w:eastAsia="宋体" w:hAnsi="宋体" w:cs="宋体" w:hint="eastAsia"/>
          <w:b/>
          <w:bCs/>
          <w:color w:val="000000"/>
          <w:sz w:val="24"/>
        </w:rPr>
        <w:t>产品需求</w:t>
      </w:r>
    </w:p>
    <w:tbl>
      <w:tblPr>
        <w:tblW w:w="10491" w:type="dxa"/>
        <w:tblInd w:w="98" w:type="dxa"/>
        <w:tblLayout w:type="fixed"/>
        <w:tblLook w:val="04A0" w:firstRow="1" w:lastRow="0" w:firstColumn="1" w:lastColumn="0" w:noHBand="0" w:noVBand="1"/>
      </w:tblPr>
      <w:tblGrid>
        <w:gridCol w:w="816"/>
        <w:gridCol w:w="1188"/>
        <w:gridCol w:w="1357"/>
        <w:gridCol w:w="2301"/>
        <w:gridCol w:w="919"/>
        <w:gridCol w:w="910"/>
        <w:gridCol w:w="3000"/>
      </w:tblGrid>
      <w:tr w:rsidR="0007635A" w14:paraId="725CB09B" w14:textId="77777777">
        <w:trPr>
          <w:trHeight w:val="524"/>
        </w:trPr>
        <w:tc>
          <w:tcPr>
            <w:tcW w:w="816" w:type="dxa"/>
            <w:tcBorders>
              <w:top w:val="single" w:sz="4" w:space="0" w:color="000000"/>
              <w:left w:val="single" w:sz="4" w:space="0" w:color="000000"/>
              <w:bottom w:val="single" w:sz="4" w:space="0" w:color="000000"/>
              <w:right w:val="single" w:sz="4" w:space="0" w:color="000000"/>
            </w:tcBorders>
            <w:shd w:val="clear" w:color="auto" w:fill="auto"/>
          </w:tcPr>
          <w:p w14:paraId="725CB094" w14:textId="77777777" w:rsidR="0007635A" w:rsidRDefault="005624FC">
            <w:pPr>
              <w:widowControl/>
              <w:jc w:val="center"/>
              <w:textAlignment w:val="top"/>
              <w:rPr>
                <w:rFonts w:ascii="宋体" w:eastAsia="宋体" w:hAnsi="宋体" w:cs="宋体"/>
                <w:b/>
                <w:bCs/>
                <w:color w:val="000000"/>
                <w:kern w:val="0"/>
                <w:sz w:val="20"/>
                <w:szCs w:val="20"/>
                <w:lang w:bidi="ar"/>
              </w:rPr>
            </w:pPr>
            <w:r>
              <w:rPr>
                <w:rFonts w:ascii="宋体" w:eastAsia="宋体" w:hAnsi="宋体" w:cs="宋体" w:hint="eastAsia"/>
                <w:b/>
                <w:bCs/>
                <w:color w:val="000000"/>
                <w:kern w:val="0"/>
                <w:sz w:val="20"/>
                <w:szCs w:val="20"/>
                <w:lang w:bidi="ar"/>
              </w:rPr>
              <w:t>序号</w:t>
            </w:r>
          </w:p>
        </w:tc>
        <w:tc>
          <w:tcPr>
            <w:tcW w:w="1188" w:type="dxa"/>
            <w:tcBorders>
              <w:top w:val="single" w:sz="4" w:space="0" w:color="000000"/>
              <w:left w:val="single" w:sz="4" w:space="0" w:color="000000"/>
              <w:bottom w:val="single" w:sz="4" w:space="0" w:color="000000"/>
              <w:right w:val="single" w:sz="4" w:space="0" w:color="000000"/>
            </w:tcBorders>
            <w:shd w:val="clear" w:color="auto" w:fill="auto"/>
          </w:tcPr>
          <w:p w14:paraId="725CB095" w14:textId="77777777" w:rsidR="0007635A" w:rsidRDefault="005624FC">
            <w:pPr>
              <w:widowControl/>
              <w:jc w:val="center"/>
              <w:textAlignment w:val="top"/>
              <w:rPr>
                <w:rFonts w:ascii="宋体" w:eastAsia="宋体" w:hAnsi="宋体" w:cs="宋体"/>
                <w:b/>
                <w:bCs/>
                <w:color w:val="000000"/>
                <w:sz w:val="20"/>
                <w:szCs w:val="20"/>
              </w:rPr>
            </w:pPr>
            <w:r>
              <w:rPr>
                <w:rFonts w:ascii="宋体" w:eastAsia="宋体" w:hAnsi="宋体" w:cs="宋体" w:hint="eastAsia"/>
                <w:b/>
                <w:bCs/>
                <w:color w:val="000000"/>
                <w:kern w:val="0"/>
                <w:sz w:val="20"/>
                <w:szCs w:val="20"/>
                <w:lang w:bidi="ar"/>
              </w:rPr>
              <w:t>名称</w:t>
            </w:r>
          </w:p>
        </w:tc>
        <w:tc>
          <w:tcPr>
            <w:tcW w:w="1357" w:type="dxa"/>
            <w:tcBorders>
              <w:top w:val="single" w:sz="4" w:space="0" w:color="000000"/>
              <w:left w:val="single" w:sz="4" w:space="0" w:color="000000"/>
              <w:bottom w:val="single" w:sz="4" w:space="0" w:color="000000"/>
              <w:right w:val="single" w:sz="4" w:space="0" w:color="000000"/>
            </w:tcBorders>
            <w:shd w:val="clear" w:color="auto" w:fill="auto"/>
          </w:tcPr>
          <w:p w14:paraId="725CB096" w14:textId="77777777" w:rsidR="0007635A" w:rsidRDefault="005624FC">
            <w:pPr>
              <w:widowControl/>
              <w:jc w:val="center"/>
              <w:textAlignment w:val="top"/>
              <w:rPr>
                <w:rFonts w:ascii="宋体" w:eastAsia="宋体" w:hAnsi="宋体" w:cs="宋体"/>
                <w:b/>
                <w:bCs/>
                <w:color w:val="000000"/>
                <w:sz w:val="20"/>
                <w:szCs w:val="20"/>
              </w:rPr>
            </w:pPr>
            <w:r>
              <w:rPr>
                <w:rFonts w:ascii="宋体" w:eastAsia="宋体" w:hAnsi="宋体" w:cs="宋体" w:hint="eastAsia"/>
                <w:b/>
                <w:bCs/>
                <w:color w:val="000000"/>
                <w:kern w:val="0"/>
                <w:sz w:val="20"/>
                <w:szCs w:val="20"/>
                <w:lang w:bidi="ar"/>
              </w:rPr>
              <w:t>规格型号</w:t>
            </w:r>
          </w:p>
        </w:tc>
        <w:tc>
          <w:tcPr>
            <w:tcW w:w="2301" w:type="dxa"/>
            <w:tcBorders>
              <w:top w:val="single" w:sz="4" w:space="0" w:color="000000"/>
              <w:left w:val="single" w:sz="4" w:space="0" w:color="000000"/>
              <w:bottom w:val="single" w:sz="4" w:space="0" w:color="000000"/>
              <w:right w:val="single" w:sz="4" w:space="0" w:color="000000"/>
            </w:tcBorders>
            <w:shd w:val="clear" w:color="auto" w:fill="auto"/>
          </w:tcPr>
          <w:p w14:paraId="725CB097" w14:textId="77777777" w:rsidR="0007635A" w:rsidRDefault="005624FC">
            <w:pPr>
              <w:widowControl/>
              <w:jc w:val="center"/>
              <w:textAlignment w:val="top"/>
              <w:rPr>
                <w:rFonts w:ascii="宋体" w:eastAsia="宋体" w:hAnsi="宋体" w:cs="宋体"/>
                <w:b/>
                <w:bCs/>
                <w:color w:val="000000"/>
                <w:sz w:val="20"/>
                <w:szCs w:val="20"/>
              </w:rPr>
            </w:pPr>
            <w:r>
              <w:rPr>
                <w:rFonts w:ascii="宋体" w:eastAsia="宋体" w:hAnsi="宋体" w:cs="宋体" w:hint="eastAsia"/>
                <w:b/>
                <w:bCs/>
                <w:color w:val="000000"/>
                <w:kern w:val="0"/>
                <w:sz w:val="20"/>
                <w:szCs w:val="20"/>
                <w:lang w:bidi="ar"/>
              </w:rPr>
              <w:t>参考图片</w:t>
            </w:r>
          </w:p>
        </w:tc>
        <w:tc>
          <w:tcPr>
            <w:tcW w:w="919" w:type="dxa"/>
            <w:tcBorders>
              <w:top w:val="single" w:sz="4" w:space="0" w:color="000000"/>
              <w:left w:val="single" w:sz="4" w:space="0" w:color="000000"/>
              <w:bottom w:val="single" w:sz="4" w:space="0" w:color="000000"/>
              <w:right w:val="single" w:sz="4" w:space="0" w:color="000000"/>
            </w:tcBorders>
            <w:shd w:val="clear" w:color="auto" w:fill="auto"/>
          </w:tcPr>
          <w:p w14:paraId="725CB098" w14:textId="77777777" w:rsidR="0007635A" w:rsidRDefault="005624FC">
            <w:pPr>
              <w:widowControl/>
              <w:jc w:val="center"/>
              <w:textAlignment w:val="top"/>
              <w:rPr>
                <w:rFonts w:ascii="宋体" w:eastAsia="宋体" w:hAnsi="宋体" w:cs="宋体"/>
                <w:b/>
                <w:bCs/>
                <w:color w:val="000000"/>
                <w:sz w:val="20"/>
                <w:szCs w:val="20"/>
              </w:rPr>
            </w:pPr>
            <w:r>
              <w:rPr>
                <w:rFonts w:ascii="宋体" w:eastAsia="宋体" w:hAnsi="宋体" w:cs="宋体" w:hint="eastAsia"/>
                <w:b/>
                <w:bCs/>
                <w:color w:val="000000"/>
                <w:kern w:val="0"/>
                <w:sz w:val="20"/>
                <w:szCs w:val="20"/>
                <w:lang w:bidi="ar"/>
              </w:rPr>
              <w:t>数量</w:t>
            </w:r>
          </w:p>
        </w:tc>
        <w:tc>
          <w:tcPr>
            <w:tcW w:w="910" w:type="dxa"/>
            <w:tcBorders>
              <w:top w:val="single" w:sz="4" w:space="0" w:color="000000"/>
              <w:left w:val="single" w:sz="4" w:space="0" w:color="000000"/>
              <w:bottom w:val="single" w:sz="4" w:space="0" w:color="000000"/>
              <w:right w:val="single" w:sz="4" w:space="0" w:color="000000"/>
            </w:tcBorders>
            <w:shd w:val="clear" w:color="auto" w:fill="auto"/>
          </w:tcPr>
          <w:p w14:paraId="725CB099" w14:textId="77777777" w:rsidR="0007635A" w:rsidRDefault="005624FC">
            <w:pPr>
              <w:widowControl/>
              <w:jc w:val="center"/>
              <w:textAlignment w:val="top"/>
              <w:rPr>
                <w:rFonts w:ascii="宋体" w:eastAsia="宋体" w:hAnsi="宋体" w:cs="宋体"/>
                <w:b/>
                <w:bCs/>
                <w:color w:val="000000"/>
                <w:sz w:val="20"/>
                <w:szCs w:val="20"/>
              </w:rPr>
            </w:pPr>
            <w:r>
              <w:rPr>
                <w:rFonts w:ascii="宋体" w:eastAsia="宋体" w:hAnsi="宋体" w:cs="宋体" w:hint="eastAsia"/>
                <w:b/>
                <w:bCs/>
                <w:color w:val="000000"/>
                <w:kern w:val="0"/>
                <w:sz w:val="20"/>
                <w:szCs w:val="20"/>
                <w:lang w:bidi="ar"/>
              </w:rPr>
              <w:t>单位</w:t>
            </w:r>
          </w:p>
        </w:tc>
        <w:tc>
          <w:tcPr>
            <w:tcW w:w="3000" w:type="dxa"/>
            <w:tcBorders>
              <w:top w:val="single" w:sz="4" w:space="0" w:color="000000"/>
              <w:left w:val="single" w:sz="4" w:space="0" w:color="000000"/>
              <w:bottom w:val="single" w:sz="4" w:space="0" w:color="000000"/>
              <w:right w:val="single" w:sz="4" w:space="0" w:color="000000"/>
            </w:tcBorders>
            <w:shd w:val="clear" w:color="auto" w:fill="auto"/>
          </w:tcPr>
          <w:p w14:paraId="725CB09A" w14:textId="77777777" w:rsidR="0007635A" w:rsidRDefault="005624FC">
            <w:pPr>
              <w:widowControl/>
              <w:jc w:val="center"/>
              <w:textAlignment w:val="top"/>
              <w:rPr>
                <w:rFonts w:ascii="宋体" w:eastAsia="宋体" w:hAnsi="宋体" w:cs="宋体"/>
                <w:b/>
                <w:bCs/>
                <w:color w:val="000000"/>
                <w:kern w:val="0"/>
                <w:sz w:val="20"/>
                <w:szCs w:val="20"/>
                <w:lang w:bidi="ar"/>
              </w:rPr>
            </w:pPr>
            <w:r>
              <w:rPr>
                <w:rFonts w:ascii="宋体" w:eastAsia="宋体" w:hAnsi="宋体" w:cs="宋体" w:hint="eastAsia"/>
                <w:b/>
                <w:bCs/>
                <w:color w:val="000000"/>
                <w:kern w:val="0"/>
                <w:sz w:val="20"/>
                <w:szCs w:val="20"/>
                <w:lang w:bidi="ar"/>
              </w:rPr>
              <w:t>技术参数</w:t>
            </w:r>
          </w:p>
        </w:tc>
      </w:tr>
      <w:tr w:rsidR="0007635A" w14:paraId="725CB0A5" w14:textId="77777777">
        <w:trPr>
          <w:trHeight w:val="2640"/>
        </w:trPr>
        <w:tc>
          <w:tcPr>
            <w:tcW w:w="8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9C"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w:t>
            </w:r>
          </w:p>
        </w:tc>
        <w:tc>
          <w:tcPr>
            <w:tcW w:w="11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5CB09D"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六人组合课桌</w:t>
            </w:r>
          </w:p>
        </w:tc>
        <w:tc>
          <w:tcPr>
            <w:tcW w:w="13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9E"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直径</w:t>
            </w:r>
            <w:r>
              <w:rPr>
                <w:rFonts w:ascii="宋体" w:eastAsia="宋体" w:hAnsi="宋体" w:cs="宋体" w:hint="eastAsia"/>
                <w:color w:val="000000"/>
                <w:kern w:val="0"/>
                <w:sz w:val="20"/>
                <w:szCs w:val="20"/>
                <w:lang w:bidi="ar"/>
              </w:rPr>
              <w:t>1600*750</w:t>
            </w:r>
          </w:p>
        </w:tc>
        <w:tc>
          <w:tcPr>
            <w:tcW w:w="23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9F"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noProof/>
                <w:color w:val="000000"/>
                <w:kern w:val="0"/>
                <w:sz w:val="20"/>
                <w:szCs w:val="20"/>
                <w:bdr w:val="single" w:sz="4" w:space="0" w:color="000000"/>
                <w:lang w:bidi="ar"/>
              </w:rPr>
              <w:drawing>
                <wp:anchor distT="0" distB="0" distL="114300" distR="114300" simplePos="0" relativeHeight="251659264" behindDoc="1" locked="0" layoutInCell="1" allowOverlap="1" wp14:anchorId="725CB1AE" wp14:editId="725CB1AF">
                  <wp:simplePos x="0" y="0"/>
                  <wp:positionH relativeFrom="column">
                    <wp:posOffset>28575</wp:posOffset>
                  </wp:positionH>
                  <wp:positionV relativeFrom="paragraph">
                    <wp:posOffset>551180</wp:posOffset>
                  </wp:positionV>
                  <wp:extent cx="1107440" cy="1106805"/>
                  <wp:effectExtent l="0" t="0" r="10160" b="10795"/>
                  <wp:wrapThrough wrapText="bothSides">
                    <wp:wrapPolygon edited="0">
                      <wp:start x="0" y="0"/>
                      <wp:lineTo x="0" y="21315"/>
                      <wp:lineTo x="21303" y="21315"/>
                      <wp:lineTo x="21303" y="0"/>
                      <wp:lineTo x="0" y="0"/>
                    </wp:wrapPolygon>
                  </wp:wrapThrough>
                  <wp:docPr id="49" name="图片_4"/>
                  <wp:cNvGraphicFramePr/>
                  <a:graphic xmlns:a="http://schemas.openxmlformats.org/drawingml/2006/main">
                    <a:graphicData uri="http://schemas.openxmlformats.org/drawingml/2006/picture">
                      <pic:pic xmlns:pic="http://schemas.openxmlformats.org/drawingml/2006/picture">
                        <pic:nvPicPr>
                          <pic:cNvPr id="49" name="图片_4"/>
                          <pic:cNvPicPr/>
                        </pic:nvPicPr>
                        <pic:blipFill>
                          <a:blip r:embed="rId5"/>
                          <a:stretch>
                            <a:fillRect/>
                          </a:stretch>
                        </pic:blipFill>
                        <pic:spPr>
                          <a:xfrm>
                            <a:off x="0" y="0"/>
                            <a:ext cx="1107440" cy="1106805"/>
                          </a:xfrm>
                          <a:prstGeom prst="rect">
                            <a:avLst/>
                          </a:prstGeom>
                          <a:noFill/>
                          <a:ln>
                            <a:noFill/>
                          </a:ln>
                        </pic:spPr>
                      </pic:pic>
                    </a:graphicData>
                  </a:graphic>
                </wp:anchor>
              </w:drawing>
            </w:r>
          </w:p>
        </w:tc>
        <w:tc>
          <w:tcPr>
            <w:tcW w:w="9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A0"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8</w:t>
            </w:r>
          </w:p>
        </w:tc>
        <w:tc>
          <w:tcPr>
            <w:tcW w:w="9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A1"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套</w:t>
            </w:r>
          </w:p>
        </w:tc>
        <w:tc>
          <w:tcPr>
            <w:tcW w:w="30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5CB0A2" w14:textId="77777777" w:rsidR="0007635A" w:rsidRDefault="005624FC">
            <w:pPr>
              <w:widowControl/>
              <w:jc w:val="left"/>
              <w:textAlignment w:val="center"/>
              <w:rPr>
                <w:rFonts w:ascii="宋体" w:eastAsia="宋体" w:hAnsi="宋体" w:cs="宋体"/>
                <w:color w:val="000000"/>
                <w:kern w:val="0"/>
                <w:sz w:val="18"/>
                <w:szCs w:val="18"/>
                <w:lang w:bidi="ar"/>
              </w:rPr>
            </w:pPr>
            <w:proofErr w:type="gramStart"/>
            <w:r>
              <w:rPr>
                <w:rFonts w:ascii="宋体" w:eastAsia="宋体" w:hAnsi="宋体" w:cs="宋体" w:hint="eastAsia"/>
                <w:color w:val="000000"/>
                <w:kern w:val="0"/>
                <w:sz w:val="18"/>
                <w:szCs w:val="18"/>
                <w:lang w:bidi="ar"/>
              </w:rPr>
              <w:t>桌架</w:t>
            </w:r>
            <w:proofErr w:type="gramEnd"/>
            <w:r>
              <w:rPr>
                <w:rFonts w:ascii="宋体" w:eastAsia="宋体" w:hAnsi="宋体" w:cs="宋体" w:hint="eastAsia"/>
                <w:color w:val="000000"/>
                <w:kern w:val="0"/>
                <w:sz w:val="18"/>
                <w:szCs w:val="18"/>
                <w:lang w:bidi="ar"/>
              </w:rPr>
              <w:t>:</w:t>
            </w:r>
            <w:r>
              <w:rPr>
                <w:rFonts w:ascii="宋体" w:eastAsia="宋体" w:hAnsi="宋体" w:cs="宋体" w:hint="eastAsia"/>
                <w:color w:val="000000"/>
                <w:kern w:val="0"/>
                <w:sz w:val="18"/>
                <w:szCs w:val="18"/>
                <w:lang w:bidi="ar"/>
              </w:rPr>
              <w:t>采用直径</w:t>
            </w:r>
            <w:r>
              <w:rPr>
                <w:rFonts w:ascii="宋体" w:eastAsia="宋体" w:hAnsi="宋体" w:cs="宋体" w:hint="eastAsia"/>
                <w:color w:val="000000"/>
                <w:kern w:val="0"/>
                <w:sz w:val="18"/>
                <w:szCs w:val="18"/>
                <w:lang w:bidi="ar"/>
              </w:rPr>
              <w:t>50mm</w:t>
            </w:r>
            <w:r>
              <w:rPr>
                <w:rFonts w:ascii="宋体" w:eastAsia="宋体" w:hAnsi="宋体" w:cs="宋体" w:hint="eastAsia"/>
                <w:color w:val="000000"/>
                <w:kern w:val="0"/>
                <w:sz w:val="18"/>
                <w:szCs w:val="18"/>
                <w:lang w:bidi="ar"/>
              </w:rPr>
              <w:t>壁厚</w:t>
            </w:r>
            <w:r>
              <w:rPr>
                <w:rFonts w:ascii="宋体" w:eastAsia="宋体" w:hAnsi="宋体" w:cs="宋体" w:hint="eastAsia"/>
                <w:color w:val="000000"/>
                <w:kern w:val="0"/>
                <w:sz w:val="18"/>
                <w:szCs w:val="18"/>
                <w:lang w:bidi="ar"/>
              </w:rPr>
              <w:t>2.5mm</w:t>
            </w:r>
            <w:r>
              <w:rPr>
                <w:rFonts w:ascii="宋体" w:eastAsia="宋体" w:hAnsi="宋体" w:cs="宋体" w:hint="eastAsia"/>
                <w:color w:val="000000"/>
                <w:kern w:val="0"/>
                <w:sz w:val="18"/>
                <w:szCs w:val="18"/>
                <w:lang w:bidi="ar"/>
              </w:rPr>
              <w:t>冷轧钢管，经专用缩管机加工锥形，表面防锈处理、户外耐候</w:t>
            </w:r>
            <w:proofErr w:type="gramStart"/>
            <w:r>
              <w:rPr>
                <w:rFonts w:ascii="宋体" w:eastAsia="宋体" w:hAnsi="宋体" w:cs="宋体" w:hint="eastAsia"/>
                <w:color w:val="000000"/>
                <w:kern w:val="0"/>
                <w:sz w:val="18"/>
                <w:szCs w:val="18"/>
                <w:lang w:bidi="ar"/>
              </w:rPr>
              <w:t>粉未</w:t>
            </w:r>
            <w:proofErr w:type="gramEnd"/>
            <w:r>
              <w:rPr>
                <w:rFonts w:ascii="宋体" w:eastAsia="宋体" w:hAnsi="宋体" w:cs="宋体" w:hint="eastAsia"/>
                <w:color w:val="000000"/>
                <w:kern w:val="0"/>
                <w:sz w:val="18"/>
                <w:szCs w:val="18"/>
                <w:lang w:bidi="ar"/>
              </w:rPr>
              <w:t>静电喷涂处理。上部与横梁锥形契合连接紧固，底部采用卡扣式</w:t>
            </w:r>
            <w:proofErr w:type="gramStart"/>
            <w:r>
              <w:rPr>
                <w:rFonts w:ascii="宋体" w:eastAsia="宋体" w:hAnsi="宋体" w:cs="宋体" w:hint="eastAsia"/>
                <w:color w:val="000000"/>
                <w:kern w:val="0"/>
                <w:sz w:val="18"/>
                <w:szCs w:val="18"/>
                <w:lang w:bidi="ar"/>
              </w:rPr>
              <w:t>带止锁</w:t>
            </w:r>
            <w:proofErr w:type="gramEnd"/>
            <w:r>
              <w:rPr>
                <w:rFonts w:ascii="宋体" w:eastAsia="宋体" w:hAnsi="宋体" w:cs="宋体" w:hint="eastAsia"/>
                <w:color w:val="000000"/>
                <w:kern w:val="0"/>
                <w:sz w:val="18"/>
                <w:szCs w:val="18"/>
                <w:lang w:bidi="ar"/>
              </w:rPr>
              <w:t>万向轮。</w:t>
            </w:r>
          </w:p>
          <w:p w14:paraId="725CB0A3" w14:textId="77777777" w:rsidR="0007635A" w:rsidRDefault="005624FC">
            <w:pPr>
              <w:widowControl/>
              <w:jc w:val="left"/>
              <w:textAlignment w:val="center"/>
              <w:rPr>
                <w:rFonts w:ascii="宋体" w:eastAsia="宋体" w:hAnsi="宋体" w:cs="宋体"/>
                <w:color w:val="000000"/>
                <w:kern w:val="0"/>
                <w:sz w:val="18"/>
                <w:szCs w:val="18"/>
                <w:lang w:bidi="ar"/>
              </w:rPr>
            </w:pPr>
            <w:r>
              <w:rPr>
                <w:rFonts w:ascii="宋体" w:eastAsia="宋体" w:hAnsi="宋体" w:cs="宋体" w:hint="eastAsia"/>
                <w:color w:val="000000"/>
                <w:kern w:val="0"/>
                <w:sz w:val="18"/>
                <w:szCs w:val="18"/>
                <w:lang w:bidi="ar"/>
              </w:rPr>
              <w:t>桌面</w:t>
            </w:r>
            <w:r>
              <w:rPr>
                <w:rFonts w:ascii="宋体" w:eastAsia="宋体" w:hAnsi="宋体" w:cs="宋体" w:hint="eastAsia"/>
                <w:color w:val="000000"/>
                <w:kern w:val="0"/>
                <w:sz w:val="18"/>
                <w:szCs w:val="18"/>
                <w:lang w:bidi="ar"/>
              </w:rPr>
              <w:t>:</w:t>
            </w:r>
            <w:r>
              <w:rPr>
                <w:rFonts w:ascii="宋体" w:eastAsia="宋体" w:hAnsi="宋体" w:cs="宋体" w:hint="eastAsia"/>
                <w:color w:val="000000"/>
                <w:kern w:val="0"/>
                <w:sz w:val="18"/>
                <w:szCs w:val="18"/>
                <w:lang w:bidi="ar"/>
              </w:rPr>
              <w:t>采用环保等级</w:t>
            </w:r>
            <w:r>
              <w:rPr>
                <w:rFonts w:ascii="宋体" w:eastAsia="宋体" w:hAnsi="宋体" w:cs="宋体" w:hint="eastAsia"/>
                <w:color w:val="000000"/>
                <w:kern w:val="0"/>
                <w:sz w:val="18"/>
                <w:szCs w:val="18"/>
                <w:lang w:bidi="ar"/>
              </w:rPr>
              <w:t>E1</w:t>
            </w:r>
            <w:r>
              <w:rPr>
                <w:rFonts w:ascii="宋体" w:eastAsia="宋体" w:hAnsi="宋体" w:cs="宋体" w:hint="eastAsia"/>
                <w:color w:val="000000"/>
                <w:kern w:val="0"/>
                <w:sz w:val="18"/>
                <w:szCs w:val="18"/>
                <w:lang w:bidi="ar"/>
              </w:rPr>
              <w:t>级颗粒密度板，双面压贴阻燃耐磨环保饰面</w:t>
            </w:r>
            <w:r>
              <w:rPr>
                <w:rFonts w:ascii="宋体" w:eastAsia="宋体" w:hAnsi="宋体" w:cs="宋体" w:hint="eastAsia"/>
                <w:color w:val="000000"/>
                <w:kern w:val="0"/>
                <w:sz w:val="18"/>
                <w:szCs w:val="18"/>
                <w:lang w:bidi="ar"/>
              </w:rPr>
              <w:lastRenderedPageBreak/>
              <w:t>板，具有耐磨阻燃防污特点，六面安全圆角处理。同色</w:t>
            </w:r>
            <w:r>
              <w:rPr>
                <w:rFonts w:ascii="宋体" w:eastAsia="宋体" w:hAnsi="宋体" w:cs="宋体" w:hint="eastAsia"/>
                <w:color w:val="000000"/>
                <w:kern w:val="0"/>
                <w:sz w:val="18"/>
                <w:szCs w:val="18"/>
                <w:lang w:bidi="ar"/>
              </w:rPr>
              <w:t>2mmPVC</w:t>
            </w:r>
            <w:r>
              <w:rPr>
                <w:rFonts w:ascii="宋体" w:eastAsia="宋体" w:hAnsi="宋体" w:cs="宋体" w:hint="eastAsia"/>
                <w:color w:val="000000"/>
                <w:kern w:val="0"/>
                <w:sz w:val="18"/>
                <w:szCs w:val="18"/>
                <w:lang w:bidi="ar"/>
              </w:rPr>
              <w:t>封边。高温热熔胶粘合，高低温差不会脱胶。</w:t>
            </w:r>
          </w:p>
          <w:p w14:paraId="725CB0A4" w14:textId="77777777" w:rsidR="0007635A" w:rsidRDefault="005624FC">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功能</w:t>
            </w:r>
            <w:r>
              <w:rPr>
                <w:rFonts w:ascii="宋体" w:eastAsia="宋体" w:hAnsi="宋体" w:cs="宋体" w:hint="eastAsia"/>
                <w:color w:val="000000"/>
                <w:kern w:val="0"/>
                <w:sz w:val="18"/>
                <w:szCs w:val="18"/>
                <w:lang w:bidi="ar"/>
              </w:rPr>
              <w:t>:</w:t>
            </w:r>
            <w:proofErr w:type="gramStart"/>
            <w:r>
              <w:rPr>
                <w:rFonts w:ascii="宋体" w:eastAsia="宋体" w:hAnsi="宋体" w:cs="宋体" w:hint="eastAsia"/>
                <w:color w:val="000000"/>
                <w:kern w:val="0"/>
                <w:sz w:val="18"/>
                <w:szCs w:val="18"/>
                <w:lang w:bidi="ar"/>
              </w:rPr>
              <w:t>需方便</w:t>
            </w:r>
            <w:proofErr w:type="gramEnd"/>
            <w:r>
              <w:rPr>
                <w:rFonts w:ascii="宋体" w:eastAsia="宋体" w:hAnsi="宋体" w:cs="宋体" w:hint="eastAsia"/>
                <w:color w:val="000000"/>
                <w:kern w:val="0"/>
                <w:sz w:val="18"/>
                <w:szCs w:val="18"/>
                <w:lang w:bidi="ar"/>
              </w:rPr>
              <w:t>随时随意组合。</w:t>
            </w:r>
          </w:p>
        </w:tc>
      </w:tr>
      <w:tr w:rsidR="0007635A" w14:paraId="725CB0AE" w14:textId="77777777">
        <w:trPr>
          <w:trHeight w:val="2640"/>
        </w:trPr>
        <w:tc>
          <w:tcPr>
            <w:tcW w:w="8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A6"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lastRenderedPageBreak/>
              <w:t>2</w:t>
            </w:r>
          </w:p>
        </w:tc>
        <w:tc>
          <w:tcPr>
            <w:tcW w:w="11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5CB0A7"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四人组合课桌</w:t>
            </w:r>
          </w:p>
        </w:tc>
        <w:tc>
          <w:tcPr>
            <w:tcW w:w="13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A8"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直径</w:t>
            </w:r>
            <w:r>
              <w:rPr>
                <w:rFonts w:ascii="宋体" w:eastAsia="宋体" w:hAnsi="宋体" w:cs="宋体" w:hint="eastAsia"/>
                <w:color w:val="000000"/>
                <w:kern w:val="0"/>
                <w:sz w:val="20"/>
                <w:szCs w:val="20"/>
                <w:lang w:bidi="ar"/>
              </w:rPr>
              <w:t>1400*750</w:t>
            </w:r>
          </w:p>
        </w:tc>
        <w:tc>
          <w:tcPr>
            <w:tcW w:w="23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A9"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noProof/>
                <w:color w:val="000000"/>
                <w:kern w:val="0"/>
                <w:sz w:val="20"/>
                <w:szCs w:val="20"/>
                <w:bdr w:val="single" w:sz="4" w:space="0" w:color="000000"/>
                <w:lang w:bidi="ar"/>
              </w:rPr>
              <w:drawing>
                <wp:anchor distT="0" distB="0" distL="114300" distR="114300" simplePos="0" relativeHeight="251660288" behindDoc="0" locked="0" layoutInCell="1" allowOverlap="1" wp14:anchorId="725CB1B0" wp14:editId="725CB1B1">
                  <wp:simplePos x="0" y="0"/>
                  <wp:positionH relativeFrom="column">
                    <wp:posOffset>57150</wp:posOffset>
                  </wp:positionH>
                  <wp:positionV relativeFrom="paragraph">
                    <wp:posOffset>588010</wp:posOffset>
                  </wp:positionV>
                  <wp:extent cx="1106170" cy="1106805"/>
                  <wp:effectExtent l="0" t="0" r="11430" b="10795"/>
                  <wp:wrapNone/>
                  <wp:docPr id="55" name="图片_3"/>
                  <wp:cNvGraphicFramePr/>
                  <a:graphic xmlns:a="http://schemas.openxmlformats.org/drawingml/2006/main">
                    <a:graphicData uri="http://schemas.openxmlformats.org/drawingml/2006/picture">
                      <pic:pic xmlns:pic="http://schemas.openxmlformats.org/drawingml/2006/picture">
                        <pic:nvPicPr>
                          <pic:cNvPr id="55" name="图片_3"/>
                          <pic:cNvPicPr/>
                        </pic:nvPicPr>
                        <pic:blipFill>
                          <a:blip r:embed="rId5"/>
                          <a:stretch>
                            <a:fillRect/>
                          </a:stretch>
                        </pic:blipFill>
                        <pic:spPr>
                          <a:xfrm>
                            <a:off x="0" y="0"/>
                            <a:ext cx="1106170" cy="1106805"/>
                          </a:xfrm>
                          <a:prstGeom prst="rect">
                            <a:avLst/>
                          </a:prstGeom>
                          <a:noFill/>
                          <a:ln>
                            <a:noFill/>
                          </a:ln>
                        </pic:spPr>
                      </pic:pic>
                    </a:graphicData>
                  </a:graphic>
                </wp:anchor>
              </w:drawing>
            </w:r>
          </w:p>
        </w:tc>
        <w:tc>
          <w:tcPr>
            <w:tcW w:w="9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AA"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w:t>
            </w:r>
          </w:p>
        </w:tc>
        <w:tc>
          <w:tcPr>
            <w:tcW w:w="9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AB"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套</w:t>
            </w:r>
          </w:p>
        </w:tc>
        <w:tc>
          <w:tcPr>
            <w:tcW w:w="30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5CB0AC" w14:textId="77777777" w:rsidR="0007635A" w:rsidRDefault="005624FC">
            <w:pPr>
              <w:widowControl/>
              <w:jc w:val="left"/>
              <w:textAlignment w:val="center"/>
              <w:rPr>
                <w:rFonts w:ascii="宋体" w:eastAsia="宋体" w:hAnsi="宋体" w:cs="宋体"/>
                <w:color w:val="000000"/>
                <w:kern w:val="0"/>
                <w:sz w:val="18"/>
                <w:szCs w:val="18"/>
                <w:lang w:bidi="ar"/>
              </w:rPr>
            </w:pPr>
            <w:proofErr w:type="gramStart"/>
            <w:r>
              <w:rPr>
                <w:rFonts w:ascii="宋体" w:eastAsia="宋体" w:hAnsi="宋体" w:cs="宋体" w:hint="eastAsia"/>
                <w:color w:val="000000"/>
                <w:kern w:val="0"/>
                <w:sz w:val="18"/>
                <w:szCs w:val="18"/>
                <w:lang w:bidi="ar"/>
              </w:rPr>
              <w:t>桌架</w:t>
            </w:r>
            <w:proofErr w:type="gramEnd"/>
            <w:r>
              <w:rPr>
                <w:rFonts w:ascii="宋体" w:eastAsia="宋体" w:hAnsi="宋体" w:cs="宋体" w:hint="eastAsia"/>
                <w:color w:val="000000"/>
                <w:kern w:val="0"/>
                <w:sz w:val="18"/>
                <w:szCs w:val="18"/>
                <w:lang w:bidi="ar"/>
              </w:rPr>
              <w:t>:</w:t>
            </w:r>
            <w:r>
              <w:rPr>
                <w:rFonts w:ascii="宋体" w:eastAsia="宋体" w:hAnsi="宋体" w:cs="宋体" w:hint="eastAsia"/>
                <w:color w:val="000000"/>
                <w:kern w:val="0"/>
                <w:sz w:val="18"/>
                <w:szCs w:val="18"/>
                <w:lang w:bidi="ar"/>
              </w:rPr>
              <w:t>采用直径</w:t>
            </w:r>
            <w:r>
              <w:rPr>
                <w:rFonts w:ascii="宋体" w:eastAsia="宋体" w:hAnsi="宋体" w:cs="宋体" w:hint="eastAsia"/>
                <w:color w:val="000000"/>
                <w:kern w:val="0"/>
                <w:sz w:val="18"/>
                <w:szCs w:val="18"/>
                <w:lang w:bidi="ar"/>
              </w:rPr>
              <w:t>50mm</w:t>
            </w:r>
            <w:r>
              <w:rPr>
                <w:rFonts w:ascii="宋体" w:eastAsia="宋体" w:hAnsi="宋体" w:cs="宋体" w:hint="eastAsia"/>
                <w:color w:val="000000"/>
                <w:kern w:val="0"/>
                <w:sz w:val="18"/>
                <w:szCs w:val="18"/>
                <w:lang w:bidi="ar"/>
              </w:rPr>
              <w:t>壁厚</w:t>
            </w:r>
            <w:r>
              <w:rPr>
                <w:rFonts w:ascii="宋体" w:eastAsia="宋体" w:hAnsi="宋体" w:cs="宋体" w:hint="eastAsia"/>
                <w:color w:val="000000"/>
                <w:kern w:val="0"/>
                <w:sz w:val="18"/>
                <w:szCs w:val="18"/>
                <w:lang w:bidi="ar"/>
              </w:rPr>
              <w:t>2.5mm</w:t>
            </w:r>
            <w:r>
              <w:rPr>
                <w:rFonts w:ascii="宋体" w:eastAsia="宋体" w:hAnsi="宋体" w:cs="宋体" w:hint="eastAsia"/>
                <w:color w:val="000000"/>
                <w:kern w:val="0"/>
                <w:sz w:val="18"/>
                <w:szCs w:val="18"/>
                <w:lang w:bidi="ar"/>
              </w:rPr>
              <w:t>冷轧钢管，经专用缩管机加工锥形，表面防锈处理、户外耐候</w:t>
            </w:r>
            <w:proofErr w:type="gramStart"/>
            <w:r>
              <w:rPr>
                <w:rFonts w:ascii="宋体" w:eastAsia="宋体" w:hAnsi="宋体" w:cs="宋体" w:hint="eastAsia"/>
                <w:color w:val="000000"/>
                <w:kern w:val="0"/>
                <w:sz w:val="18"/>
                <w:szCs w:val="18"/>
                <w:lang w:bidi="ar"/>
              </w:rPr>
              <w:t>粉未</w:t>
            </w:r>
            <w:proofErr w:type="gramEnd"/>
            <w:r>
              <w:rPr>
                <w:rFonts w:ascii="宋体" w:eastAsia="宋体" w:hAnsi="宋体" w:cs="宋体" w:hint="eastAsia"/>
                <w:color w:val="000000"/>
                <w:kern w:val="0"/>
                <w:sz w:val="18"/>
                <w:szCs w:val="18"/>
                <w:lang w:bidi="ar"/>
              </w:rPr>
              <w:t>静电喷涂处理。上部与横梁锥形契合连接紧固，底部采用卡扣式</w:t>
            </w:r>
            <w:proofErr w:type="gramStart"/>
            <w:r>
              <w:rPr>
                <w:rFonts w:ascii="宋体" w:eastAsia="宋体" w:hAnsi="宋体" w:cs="宋体" w:hint="eastAsia"/>
                <w:color w:val="000000"/>
                <w:kern w:val="0"/>
                <w:sz w:val="18"/>
                <w:szCs w:val="18"/>
                <w:lang w:bidi="ar"/>
              </w:rPr>
              <w:t>带止锁</w:t>
            </w:r>
            <w:proofErr w:type="gramEnd"/>
            <w:r>
              <w:rPr>
                <w:rFonts w:ascii="宋体" w:eastAsia="宋体" w:hAnsi="宋体" w:cs="宋体" w:hint="eastAsia"/>
                <w:color w:val="000000"/>
                <w:kern w:val="0"/>
                <w:sz w:val="18"/>
                <w:szCs w:val="18"/>
                <w:lang w:bidi="ar"/>
              </w:rPr>
              <w:t>万向轮。</w:t>
            </w:r>
          </w:p>
          <w:p w14:paraId="725CB0AD" w14:textId="77777777" w:rsidR="0007635A" w:rsidRDefault="005624FC">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桌面</w:t>
            </w:r>
            <w:r>
              <w:rPr>
                <w:rFonts w:ascii="宋体" w:eastAsia="宋体" w:hAnsi="宋体" w:cs="宋体" w:hint="eastAsia"/>
                <w:color w:val="000000"/>
                <w:kern w:val="0"/>
                <w:sz w:val="18"/>
                <w:szCs w:val="18"/>
                <w:lang w:bidi="ar"/>
              </w:rPr>
              <w:t>:</w:t>
            </w:r>
            <w:r>
              <w:rPr>
                <w:rFonts w:ascii="宋体" w:eastAsia="宋体" w:hAnsi="宋体" w:cs="宋体" w:hint="eastAsia"/>
                <w:color w:val="000000"/>
                <w:kern w:val="0"/>
                <w:sz w:val="18"/>
                <w:szCs w:val="18"/>
                <w:lang w:bidi="ar"/>
              </w:rPr>
              <w:t>采用环保等级</w:t>
            </w:r>
            <w:r>
              <w:rPr>
                <w:rFonts w:ascii="宋体" w:eastAsia="宋体" w:hAnsi="宋体" w:cs="宋体" w:hint="eastAsia"/>
                <w:color w:val="000000"/>
                <w:kern w:val="0"/>
                <w:sz w:val="18"/>
                <w:szCs w:val="18"/>
                <w:lang w:bidi="ar"/>
              </w:rPr>
              <w:t>E1</w:t>
            </w:r>
            <w:r>
              <w:rPr>
                <w:rFonts w:ascii="宋体" w:eastAsia="宋体" w:hAnsi="宋体" w:cs="宋体" w:hint="eastAsia"/>
                <w:color w:val="000000"/>
                <w:kern w:val="0"/>
                <w:sz w:val="18"/>
                <w:szCs w:val="18"/>
                <w:lang w:bidi="ar"/>
              </w:rPr>
              <w:t>级颗粒密度板，双面压贴阻燃耐磨环保饰面板，具有耐磨阻燃防污特点，六面安全圆角处理。同色</w:t>
            </w:r>
            <w:r>
              <w:rPr>
                <w:rFonts w:ascii="宋体" w:eastAsia="宋体" w:hAnsi="宋体" w:cs="宋体" w:hint="eastAsia"/>
                <w:color w:val="000000"/>
                <w:kern w:val="0"/>
                <w:sz w:val="18"/>
                <w:szCs w:val="18"/>
                <w:lang w:bidi="ar"/>
              </w:rPr>
              <w:t>2mmPVC</w:t>
            </w:r>
            <w:r>
              <w:rPr>
                <w:rFonts w:ascii="宋体" w:eastAsia="宋体" w:hAnsi="宋体" w:cs="宋体" w:hint="eastAsia"/>
                <w:color w:val="000000"/>
                <w:kern w:val="0"/>
                <w:sz w:val="18"/>
                <w:szCs w:val="18"/>
                <w:lang w:bidi="ar"/>
              </w:rPr>
              <w:t>封边。高温热熔胶粘合，高低温差不会脱胶。功能</w:t>
            </w:r>
            <w:r>
              <w:rPr>
                <w:rFonts w:ascii="宋体" w:eastAsia="宋体" w:hAnsi="宋体" w:cs="宋体" w:hint="eastAsia"/>
                <w:color w:val="000000"/>
                <w:kern w:val="0"/>
                <w:sz w:val="18"/>
                <w:szCs w:val="18"/>
                <w:lang w:bidi="ar"/>
              </w:rPr>
              <w:t>:</w:t>
            </w:r>
            <w:proofErr w:type="gramStart"/>
            <w:r>
              <w:rPr>
                <w:rFonts w:ascii="宋体" w:eastAsia="宋体" w:hAnsi="宋体" w:cs="宋体" w:hint="eastAsia"/>
                <w:color w:val="000000"/>
                <w:kern w:val="0"/>
                <w:sz w:val="18"/>
                <w:szCs w:val="18"/>
                <w:lang w:bidi="ar"/>
              </w:rPr>
              <w:t>需方便</w:t>
            </w:r>
            <w:proofErr w:type="gramEnd"/>
            <w:r>
              <w:rPr>
                <w:rFonts w:ascii="宋体" w:eastAsia="宋体" w:hAnsi="宋体" w:cs="宋体" w:hint="eastAsia"/>
                <w:color w:val="000000"/>
                <w:kern w:val="0"/>
                <w:sz w:val="18"/>
                <w:szCs w:val="18"/>
                <w:lang w:bidi="ar"/>
              </w:rPr>
              <w:t>随时随意组合。</w:t>
            </w:r>
          </w:p>
        </w:tc>
      </w:tr>
      <w:tr w:rsidR="0007635A" w14:paraId="725CB0B7" w14:textId="77777777">
        <w:trPr>
          <w:trHeight w:val="2100"/>
        </w:trPr>
        <w:tc>
          <w:tcPr>
            <w:tcW w:w="8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AF"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3</w:t>
            </w:r>
          </w:p>
        </w:tc>
        <w:tc>
          <w:tcPr>
            <w:tcW w:w="11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5CB0B0"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圆桌</w:t>
            </w:r>
          </w:p>
        </w:tc>
        <w:tc>
          <w:tcPr>
            <w:tcW w:w="13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B1"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直径</w:t>
            </w:r>
            <w:r>
              <w:rPr>
                <w:rFonts w:ascii="宋体" w:eastAsia="宋体" w:hAnsi="宋体" w:cs="宋体" w:hint="eastAsia"/>
                <w:color w:val="000000"/>
                <w:kern w:val="0"/>
                <w:sz w:val="20"/>
                <w:szCs w:val="20"/>
                <w:lang w:bidi="ar"/>
              </w:rPr>
              <w:t>1200*750</w:t>
            </w:r>
          </w:p>
        </w:tc>
        <w:tc>
          <w:tcPr>
            <w:tcW w:w="23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B2"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noProof/>
                <w:color w:val="000000"/>
                <w:kern w:val="0"/>
                <w:sz w:val="20"/>
                <w:szCs w:val="20"/>
                <w:bdr w:val="single" w:sz="4" w:space="0" w:color="000000"/>
                <w:lang w:bidi="ar"/>
              </w:rPr>
              <w:drawing>
                <wp:anchor distT="0" distB="0" distL="114300" distR="114300" simplePos="0" relativeHeight="251661312" behindDoc="0" locked="0" layoutInCell="1" allowOverlap="1" wp14:anchorId="725CB1B2" wp14:editId="725CB1B3">
                  <wp:simplePos x="0" y="0"/>
                  <wp:positionH relativeFrom="column">
                    <wp:posOffset>157480</wp:posOffset>
                  </wp:positionH>
                  <wp:positionV relativeFrom="paragraph">
                    <wp:posOffset>635635</wp:posOffset>
                  </wp:positionV>
                  <wp:extent cx="1019175" cy="1156335"/>
                  <wp:effectExtent l="0" t="0" r="9525" b="12065"/>
                  <wp:wrapNone/>
                  <wp:docPr id="50" name="图片_4_SpCnt_1"/>
                  <wp:cNvGraphicFramePr/>
                  <a:graphic xmlns:a="http://schemas.openxmlformats.org/drawingml/2006/main">
                    <a:graphicData uri="http://schemas.openxmlformats.org/drawingml/2006/picture">
                      <pic:pic xmlns:pic="http://schemas.openxmlformats.org/drawingml/2006/picture">
                        <pic:nvPicPr>
                          <pic:cNvPr id="50" name="图片_4_SpCnt_1"/>
                          <pic:cNvPicPr/>
                        </pic:nvPicPr>
                        <pic:blipFill>
                          <a:blip r:embed="rId6"/>
                          <a:stretch>
                            <a:fillRect/>
                          </a:stretch>
                        </pic:blipFill>
                        <pic:spPr>
                          <a:xfrm>
                            <a:off x="0" y="0"/>
                            <a:ext cx="1019175" cy="1156335"/>
                          </a:xfrm>
                          <a:prstGeom prst="rect">
                            <a:avLst/>
                          </a:prstGeom>
                          <a:noFill/>
                          <a:ln>
                            <a:noFill/>
                          </a:ln>
                        </pic:spPr>
                      </pic:pic>
                    </a:graphicData>
                  </a:graphic>
                </wp:anchor>
              </w:drawing>
            </w:r>
          </w:p>
        </w:tc>
        <w:tc>
          <w:tcPr>
            <w:tcW w:w="9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B3"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w:t>
            </w:r>
          </w:p>
        </w:tc>
        <w:tc>
          <w:tcPr>
            <w:tcW w:w="9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B4"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套</w:t>
            </w:r>
          </w:p>
        </w:tc>
        <w:tc>
          <w:tcPr>
            <w:tcW w:w="30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5CB0B5" w14:textId="77777777" w:rsidR="0007635A" w:rsidRDefault="005624FC">
            <w:pPr>
              <w:widowControl/>
              <w:jc w:val="left"/>
              <w:textAlignment w:val="center"/>
              <w:rPr>
                <w:rFonts w:ascii="宋体" w:eastAsia="宋体" w:hAnsi="宋体" w:cs="宋体"/>
                <w:color w:val="000000"/>
                <w:kern w:val="0"/>
                <w:sz w:val="18"/>
                <w:szCs w:val="18"/>
                <w:lang w:bidi="ar"/>
              </w:rPr>
            </w:pPr>
            <w:proofErr w:type="gramStart"/>
            <w:r>
              <w:rPr>
                <w:rFonts w:ascii="宋体" w:eastAsia="宋体" w:hAnsi="宋体" w:cs="宋体" w:hint="eastAsia"/>
                <w:color w:val="000000"/>
                <w:kern w:val="0"/>
                <w:sz w:val="18"/>
                <w:szCs w:val="18"/>
                <w:lang w:bidi="ar"/>
              </w:rPr>
              <w:t>桌架</w:t>
            </w:r>
            <w:proofErr w:type="gramEnd"/>
            <w:r>
              <w:rPr>
                <w:rFonts w:ascii="宋体" w:eastAsia="宋体" w:hAnsi="宋体" w:cs="宋体" w:hint="eastAsia"/>
                <w:color w:val="000000"/>
                <w:kern w:val="0"/>
                <w:sz w:val="18"/>
                <w:szCs w:val="18"/>
                <w:lang w:bidi="ar"/>
              </w:rPr>
              <w:t>:</w:t>
            </w:r>
            <w:r>
              <w:rPr>
                <w:rFonts w:ascii="宋体" w:eastAsia="宋体" w:hAnsi="宋体" w:cs="宋体" w:hint="eastAsia"/>
                <w:color w:val="000000"/>
                <w:kern w:val="0"/>
                <w:sz w:val="18"/>
                <w:szCs w:val="18"/>
                <w:lang w:bidi="ar"/>
              </w:rPr>
              <w:t>采用直径</w:t>
            </w:r>
            <w:r>
              <w:rPr>
                <w:rFonts w:ascii="宋体" w:eastAsia="宋体" w:hAnsi="宋体" w:cs="宋体" w:hint="eastAsia"/>
                <w:color w:val="000000"/>
                <w:kern w:val="0"/>
                <w:sz w:val="18"/>
                <w:szCs w:val="18"/>
                <w:lang w:bidi="ar"/>
              </w:rPr>
              <w:t>50mm</w:t>
            </w:r>
            <w:r>
              <w:rPr>
                <w:rFonts w:ascii="宋体" w:eastAsia="宋体" w:hAnsi="宋体" w:cs="宋体" w:hint="eastAsia"/>
                <w:color w:val="000000"/>
                <w:kern w:val="0"/>
                <w:sz w:val="18"/>
                <w:szCs w:val="18"/>
                <w:lang w:bidi="ar"/>
              </w:rPr>
              <w:t>壁厚</w:t>
            </w:r>
            <w:r>
              <w:rPr>
                <w:rFonts w:ascii="宋体" w:eastAsia="宋体" w:hAnsi="宋体" w:cs="宋体" w:hint="eastAsia"/>
                <w:color w:val="000000"/>
                <w:kern w:val="0"/>
                <w:sz w:val="18"/>
                <w:szCs w:val="18"/>
                <w:lang w:bidi="ar"/>
              </w:rPr>
              <w:t>2.5mm</w:t>
            </w:r>
            <w:r>
              <w:rPr>
                <w:rFonts w:ascii="宋体" w:eastAsia="宋体" w:hAnsi="宋体" w:cs="宋体" w:hint="eastAsia"/>
                <w:color w:val="000000"/>
                <w:kern w:val="0"/>
                <w:sz w:val="18"/>
                <w:szCs w:val="18"/>
                <w:lang w:bidi="ar"/>
              </w:rPr>
              <w:t>冷轧钢管，经专用缩管机加工锥形，表面防锈处理、户外耐候</w:t>
            </w:r>
            <w:proofErr w:type="gramStart"/>
            <w:r>
              <w:rPr>
                <w:rFonts w:ascii="宋体" w:eastAsia="宋体" w:hAnsi="宋体" w:cs="宋体" w:hint="eastAsia"/>
                <w:color w:val="000000"/>
                <w:kern w:val="0"/>
                <w:sz w:val="18"/>
                <w:szCs w:val="18"/>
                <w:lang w:bidi="ar"/>
              </w:rPr>
              <w:t>粉未</w:t>
            </w:r>
            <w:proofErr w:type="gramEnd"/>
            <w:r>
              <w:rPr>
                <w:rFonts w:ascii="宋体" w:eastAsia="宋体" w:hAnsi="宋体" w:cs="宋体" w:hint="eastAsia"/>
                <w:color w:val="000000"/>
                <w:kern w:val="0"/>
                <w:sz w:val="18"/>
                <w:szCs w:val="18"/>
                <w:lang w:bidi="ar"/>
              </w:rPr>
              <w:t>静电喷涂处理。底部采用卡扣式</w:t>
            </w:r>
            <w:proofErr w:type="gramStart"/>
            <w:r>
              <w:rPr>
                <w:rFonts w:ascii="宋体" w:eastAsia="宋体" w:hAnsi="宋体" w:cs="宋体" w:hint="eastAsia"/>
                <w:color w:val="000000"/>
                <w:kern w:val="0"/>
                <w:sz w:val="18"/>
                <w:szCs w:val="18"/>
                <w:lang w:bidi="ar"/>
              </w:rPr>
              <w:t>带止锁</w:t>
            </w:r>
            <w:proofErr w:type="gramEnd"/>
            <w:r>
              <w:rPr>
                <w:rFonts w:ascii="宋体" w:eastAsia="宋体" w:hAnsi="宋体" w:cs="宋体" w:hint="eastAsia"/>
                <w:color w:val="000000"/>
                <w:kern w:val="0"/>
                <w:sz w:val="18"/>
                <w:szCs w:val="18"/>
                <w:lang w:bidi="ar"/>
              </w:rPr>
              <w:t>万向轮。</w:t>
            </w:r>
          </w:p>
          <w:p w14:paraId="725CB0B6" w14:textId="77777777" w:rsidR="0007635A" w:rsidRDefault="005624FC">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桌面</w:t>
            </w:r>
            <w:r>
              <w:rPr>
                <w:rFonts w:ascii="宋体" w:eastAsia="宋体" w:hAnsi="宋体" w:cs="宋体" w:hint="eastAsia"/>
                <w:color w:val="000000"/>
                <w:kern w:val="0"/>
                <w:sz w:val="18"/>
                <w:szCs w:val="18"/>
                <w:lang w:bidi="ar"/>
              </w:rPr>
              <w:t>:</w:t>
            </w:r>
            <w:r>
              <w:rPr>
                <w:rFonts w:ascii="宋体" w:eastAsia="宋体" w:hAnsi="宋体" w:cs="宋体" w:hint="eastAsia"/>
                <w:color w:val="000000"/>
                <w:kern w:val="0"/>
                <w:sz w:val="18"/>
                <w:szCs w:val="18"/>
                <w:lang w:bidi="ar"/>
              </w:rPr>
              <w:t>采用环保等级</w:t>
            </w:r>
            <w:r>
              <w:rPr>
                <w:rFonts w:ascii="宋体" w:eastAsia="宋体" w:hAnsi="宋体" w:cs="宋体" w:hint="eastAsia"/>
                <w:color w:val="000000"/>
                <w:kern w:val="0"/>
                <w:sz w:val="18"/>
                <w:szCs w:val="18"/>
                <w:lang w:bidi="ar"/>
              </w:rPr>
              <w:t>E1</w:t>
            </w:r>
            <w:r>
              <w:rPr>
                <w:rFonts w:ascii="宋体" w:eastAsia="宋体" w:hAnsi="宋体" w:cs="宋体" w:hint="eastAsia"/>
                <w:color w:val="000000"/>
                <w:kern w:val="0"/>
                <w:sz w:val="18"/>
                <w:szCs w:val="18"/>
                <w:lang w:bidi="ar"/>
              </w:rPr>
              <w:t>级颗粒密度板，双面压贴阻燃耐磨环保饰面板，具有耐磨阻燃防污特点。同色</w:t>
            </w:r>
            <w:r>
              <w:rPr>
                <w:rFonts w:ascii="宋体" w:eastAsia="宋体" w:hAnsi="宋体" w:cs="宋体" w:hint="eastAsia"/>
                <w:color w:val="000000"/>
                <w:kern w:val="0"/>
                <w:sz w:val="18"/>
                <w:szCs w:val="18"/>
                <w:lang w:bidi="ar"/>
              </w:rPr>
              <w:t>2mmPVC</w:t>
            </w:r>
            <w:r>
              <w:rPr>
                <w:rFonts w:ascii="宋体" w:eastAsia="宋体" w:hAnsi="宋体" w:cs="宋体" w:hint="eastAsia"/>
                <w:color w:val="000000"/>
                <w:kern w:val="0"/>
                <w:sz w:val="18"/>
                <w:szCs w:val="18"/>
                <w:lang w:bidi="ar"/>
              </w:rPr>
              <w:t>封边。</w:t>
            </w:r>
            <w:proofErr w:type="gramStart"/>
            <w:r>
              <w:rPr>
                <w:rFonts w:ascii="宋体" w:eastAsia="宋体" w:hAnsi="宋体" w:cs="宋体" w:hint="eastAsia"/>
                <w:color w:val="000000"/>
                <w:kern w:val="0"/>
                <w:sz w:val="18"/>
                <w:szCs w:val="18"/>
                <w:lang w:bidi="ar"/>
              </w:rPr>
              <w:t>全自动封边机</w:t>
            </w:r>
            <w:proofErr w:type="gramEnd"/>
            <w:r>
              <w:rPr>
                <w:rFonts w:ascii="宋体" w:eastAsia="宋体" w:hAnsi="宋体" w:cs="宋体" w:hint="eastAsia"/>
                <w:color w:val="000000"/>
                <w:kern w:val="0"/>
                <w:sz w:val="18"/>
                <w:szCs w:val="18"/>
                <w:lang w:bidi="ar"/>
              </w:rPr>
              <w:t>高温热熔胶粘合，高低温差不会脱胶。</w:t>
            </w:r>
          </w:p>
        </w:tc>
      </w:tr>
      <w:tr w:rsidR="0007635A" w14:paraId="725CB0C0" w14:textId="77777777">
        <w:trPr>
          <w:trHeight w:val="1800"/>
        </w:trPr>
        <w:tc>
          <w:tcPr>
            <w:tcW w:w="8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B8"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4</w:t>
            </w:r>
          </w:p>
        </w:tc>
        <w:tc>
          <w:tcPr>
            <w:tcW w:w="118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B9"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椅子</w:t>
            </w:r>
          </w:p>
        </w:tc>
        <w:tc>
          <w:tcPr>
            <w:tcW w:w="13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BA"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常规</w:t>
            </w:r>
          </w:p>
        </w:tc>
        <w:tc>
          <w:tcPr>
            <w:tcW w:w="23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BB"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noProof/>
                <w:color w:val="000000"/>
                <w:kern w:val="0"/>
                <w:sz w:val="20"/>
                <w:szCs w:val="20"/>
                <w:bdr w:val="single" w:sz="4" w:space="0" w:color="000000"/>
                <w:lang w:bidi="ar"/>
              </w:rPr>
              <w:drawing>
                <wp:anchor distT="0" distB="0" distL="114300" distR="114300" simplePos="0" relativeHeight="251662336" behindDoc="0" locked="0" layoutInCell="1" allowOverlap="1" wp14:anchorId="725CB1B4" wp14:editId="725CB1B5">
                  <wp:simplePos x="0" y="0"/>
                  <wp:positionH relativeFrom="column">
                    <wp:posOffset>198755</wp:posOffset>
                  </wp:positionH>
                  <wp:positionV relativeFrom="paragraph">
                    <wp:posOffset>153670</wp:posOffset>
                  </wp:positionV>
                  <wp:extent cx="827405" cy="1026795"/>
                  <wp:effectExtent l="0" t="0" r="10795" b="1905"/>
                  <wp:wrapNone/>
                  <wp:docPr id="57" name="图片_3_SpCnt_1"/>
                  <wp:cNvGraphicFramePr/>
                  <a:graphic xmlns:a="http://schemas.openxmlformats.org/drawingml/2006/main">
                    <a:graphicData uri="http://schemas.openxmlformats.org/drawingml/2006/picture">
                      <pic:pic xmlns:pic="http://schemas.openxmlformats.org/drawingml/2006/picture">
                        <pic:nvPicPr>
                          <pic:cNvPr id="57" name="图片_3_SpCnt_1"/>
                          <pic:cNvPicPr/>
                        </pic:nvPicPr>
                        <pic:blipFill>
                          <a:blip r:embed="rId7"/>
                          <a:stretch>
                            <a:fillRect/>
                          </a:stretch>
                        </pic:blipFill>
                        <pic:spPr>
                          <a:xfrm>
                            <a:off x="0" y="0"/>
                            <a:ext cx="827405" cy="1026795"/>
                          </a:xfrm>
                          <a:prstGeom prst="rect">
                            <a:avLst/>
                          </a:prstGeom>
                          <a:noFill/>
                          <a:ln>
                            <a:noFill/>
                          </a:ln>
                        </pic:spPr>
                      </pic:pic>
                    </a:graphicData>
                  </a:graphic>
                </wp:anchor>
              </w:drawing>
            </w:r>
          </w:p>
        </w:tc>
        <w:tc>
          <w:tcPr>
            <w:tcW w:w="9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BC"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64</w:t>
            </w:r>
          </w:p>
        </w:tc>
        <w:tc>
          <w:tcPr>
            <w:tcW w:w="9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BD"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张</w:t>
            </w:r>
          </w:p>
        </w:tc>
        <w:tc>
          <w:tcPr>
            <w:tcW w:w="30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5CB0BE" w14:textId="77777777" w:rsidR="0007635A" w:rsidRDefault="005624FC">
            <w:pPr>
              <w:widowControl/>
              <w:jc w:val="left"/>
              <w:textAlignment w:val="center"/>
              <w:rPr>
                <w:rFonts w:ascii="宋体" w:eastAsia="宋体" w:hAnsi="宋体" w:cs="宋体"/>
                <w:color w:val="000000"/>
                <w:kern w:val="0"/>
                <w:sz w:val="18"/>
                <w:szCs w:val="18"/>
                <w:lang w:bidi="ar"/>
              </w:rPr>
            </w:pPr>
            <w:proofErr w:type="gramStart"/>
            <w:r>
              <w:rPr>
                <w:rFonts w:ascii="宋体" w:eastAsia="宋体" w:hAnsi="宋体" w:cs="宋体" w:hint="eastAsia"/>
                <w:color w:val="000000"/>
                <w:kern w:val="0"/>
                <w:sz w:val="18"/>
                <w:szCs w:val="18"/>
                <w:lang w:bidi="ar"/>
              </w:rPr>
              <w:t>椅架</w:t>
            </w:r>
            <w:proofErr w:type="gramEnd"/>
            <w:r>
              <w:rPr>
                <w:rFonts w:ascii="宋体" w:eastAsia="宋体" w:hAnsi="宋体" w:cs="宋体" w:hint="eastAsia"/>
                <w:color w:val="000000"/>
                <w:kern w:val="0"/>
                <w:sz w:val="18"/>
                <w:szCs w:val="18"/>
                <w:lang w:bidi="ar"/>
              </w:rPr>
              <w:t>:</w:t>
            </w:r>
            <w:r>
              <w:rPr>
                <w:rFonts w:ascii="宋体" w:eastAsia="宋体" w:hAnsi="宋体" w:cs="宋体" w:hint="eastAsia"/>
                <w:color w:val="000000"/>
                <w:kern w:val="0"/>
                <w:sz w:val="18"/>
                <w:szCs w:val="18"/>
                <w:lang w:bidi="ar"/>
              </w:rPr>
              <w:t>采用冷轧等角异形钢管经，模具冲压焊接加工成型，表面防锈处理、户外耐候粉末静电喷涂处理</w:t>
            </w:r>
          </w:p>
          <w:p w14:paraId="725CB0BF" w14:textId="77777777" w:rsidR="0007635A" w:rsidRDefault="005624FC">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椅座</w:t>
            </w:r>
            <w:r>
              <w:rPr>
                <w:rFonts w:ascii="宋体" w:eastAsia="宋体" w:hAnsi="宋体" w:cs="宋体" w:hint="eastAsia"/>
                <w:color w:val="000000"/>
                <w:kern w:val="0"/>
                <w:sz w:val="18"/>
                <w:szCs w:val="18"/>
                <w:lang w:bidi="ar"/>
              </w:rPr>
              <w:t>:</w:t>
            </w:r>
            <w:r>
              <w:rPr>
                <w:rFonts w:ascii="宋体" w:eastAsia="宋体" w:hAnsi="宋体" w:cs="宋体" w:hint="eastAsia"/>
                <w:color w:val="000000"/>
                <w:kern w:val="0"/>
                <w:sz w:val="18"/>
                <w:szCs w:val="18"/>
                <w:lang w:bidi="ar"/>
              </w:rPr>
              <w:t>采用厚度</w:t>
            </w:r>
            <w:r>
              <w:rPr>
                <w:rFonts w:ascii="宋体" w:eastAsia="宋体" w:hAnsi="宋体" w:cs="宋体" w:hint="eastAsia"/>
                <w:color w:val="000000"/>
                <w:kern w:val="0"/>
                <w:sz w:val="18"/>
                <w:szCs w:val="18"/>
                <w:lang w:bidi="ar"/>
              </w:rPr>
              <w:t>15mm</w:t>
            </w:r>
            <w:r>
              <w:rPr>
                <w:rFonts w:ascii="宋体" w:eastAsia="宋体" w:hAnsi="宋体" w:cs="宋体" w:hint="eastAsia"/>
                <w:color w:val="000000"/>
                <w:kern w:val="0"/>
                <w:sz w:val="18"/>
                <w:szCs w:val="18"/>
                <w:lang w:bidi="ar"/>
              </w:rPr>
              <w:t>实木多层定型板，高密度定型海绵，优质绒布</w:t>
            </w:r>
            <w:r>
              <w:rPr>
                <w:rFonts w:ascii="宋体" w:eastAsia="宋体" w:hAnsi="宋体" w:cs="宋体" w:hint="eastAsia"/>
                <w:color w:val="000000"/>
                <w:kern w:val="0"/>
                <w:sz w:val="18"/>
                <w:szCs w:val="18"/>
                <w:lang w:bidi="ar"/>
              </w:rPr>
              <w:t>;</w:t>
            </w:r>
            <w:r>
              <w:rPr>
                <w:rFonts w:ascii="宋体" w:eastAsia="宋体" w:hAnsi="宋体" w:cs="宋体" w:hint="eastAsia"/>
                <w:color w:val="000000"/>
                <w:kern w:val="0"/>
                <w:sz w:val="18"/>
                <w:szCs w:val="18"/>
                <w:lang w:bidi="ar"/>
              </w:rPr>
              <w:t>椅背为</w:t>
            </w:r>
            <w:r>
              <w:rPr>
                <w:rFonts w:ascii="宋体" w:eastAsia="宋体" w:hAnsi="宋体" w:cs="宋体" w:hint="eastAsia"/>
                <w:color w:val="000000"/>
                <w:kern w:val="0"/>
                <w:sz w:val="18"/>
                <w:szCs w:val="18"/>
                <w:lang w:bidi="ar"/>
              </w:rPr>
              <w:t>PP</w:t>
            </w:r>
            <w:r>
              <w:rPr>
                <w:rFonts w:ascii="宋体" w:eastAsia="宋体" w:hAnsi="宋体" w:cs="宋体" w:hint="eastAsia"/>
                <w:color w:val="000000"/>
                <w:kern w:val="0"/>
                <w:sz w:val="18"/>
                <w:szCs w:val="18"/>
                <w:lang w:bidi="ar"/>
              </w:rPr>
              <w:t>一次压注成型</w:t>
            </w:r>
            <w:r>
              <w:rPr>
                <w:rFonts w:ascii="宋体" w:eastAsia="宋体" w:hAnsi="宋体" w:cs="宋体" w:hint="eastAsia"/>
                <w:color w:val="000000"/>
                <w:kern w:val="0"/>
                <w:sz w:val="18"/>
                <w:szCs w:val="18"/>
                <w:lang w:bidi="ar"/>
              </w:rPr>
              <w:t>;</w:t>
            </w:r>
            <w:r>
              <w:rPr>
                <w:rFonts w:ascii="宋体" w:eastAsia="宋体" w:hAnsi="宋体" w:cs="宋体" w:hint="eastAsia"/>
                <w:color w:val="000000"/>
                <w:kern w:val="0"/>
                <w:sz w:val="18"/>
                <w:szCs w:val="18"/>
                <w:lang w:bidi="ar"/>
              </w:rPr>
              <w:t>采用</w:t>
            </w:r>
            <w:proofErr w:type="gramStart"/>
            <w:r>
              <w:rPr>
                <w:rFonts w:ascii="宋体" w:eastAsia="宋体" w:hAnsi="宋体" w:cs="宋体" w:hint="eastAsia"/>
                <w:color w:val="000000"/>
                <w:kern w:val="0"/>
                <w:sz w:val="18"/>
                <w:szCs w:val="18"/>
                <w:lang w:bidi="ar"/>
              </w:rPr>
              <w:t>固定底脚功能</w:t>
            </w:r>
            <w:proofErr w:type="gramEnd"/>
            <w:r>
              <w:rPr>
                <w:rFonts w:ascii="宋体" w:eastAsia="宋体" w:hAnsi="宋体" w:cs="宋体" w:hint="eastAsia"/>
                <w:color w:val="000000"/>
                <w:kern w:val="0"/>
                <w:sz w:val="18"/>
                <w:szCs w:val="18"/>
                <w:lang w:bidi="ar"/>
              </w:rPr>
              <w:t>:</w:t>
            </w:r>
            <w:r>
              <w:rPr>
                <w:rFonts w:ascii="宋体" w:eastAsia="宋体" w:hAnsi="宋体" w:cs="宋体" w:hint="eastAsia"/>
                <w:color w:val="000000"/>
                <w:kern w:val="0"/>
                <w:sz w:val="18"/>
                <w:szCs w:val="18"/>
                <w:lang w:bidi="ar"/>
              </w:rPr>
              <w:t>可使用收放折合功能，结构符合人体工学设计。</w:t>
            </w:r>
          </w:p>
        </w:tc>
      </w:tr>
      <w:tr w:rsidR="0007635A" w14:paraId="725CB0C8" w14:textId="77777777">
        <w:trPr>
          <w:trHeight w:val="1920"/>
        </w:trPr>
        <w:tc>
          <w:tcPr>
            <w:tcW w:w="8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C1"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lastRenderedPageBreak/>
              <w:t>5</w:t>
            </w:r>
          </w:p>
        </w:tc>
        <w:tc>
          <w:tcPr>
            <w:tcW w:w="11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5CB0C2"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阶梯教室</w:t>
            </w:r>
            <w:r>
              <w:rPr>
                <w:rFonts w:ascii="宋体" w:eastAsia="宋体" w:hAnsi="宋体" w:cs="宋体" w:hint="eastAsia"/>
                <w:color w:val="000000"/>
                <w:kern w:val="0"/>
                <w:sz w:val="20"/>
                <w:szCs w:val="20"/>
                <w:lang w:bidi="ar"/>
              </w:rPr>
              <w:t>3</w:t>
            </w:r>
            <w:proofErr w:type="gramStart"/>
            <w:r>
              <w:rPr>
                <w:rFonts w:ascii="宋体" w:eastAsia="宋体" w:hAnsi="宋体" w:cs="宋体" w:hint="eastAsia"/>
                <w:color w:val="000000"/>
                <w:kern w:val="0"/>
                <w:sz w:val="20"/>
                <w:szCs w:val="20"/>
                <w:lang w:bidi="ar"/>
              </w:rPr>
              <w:t>人位课桌</w:t>
            </w:r>
            <w:proofErr w:type="gramEnd"/>
          </w:p>
        </w:tc>
        <w:tc>
          <w:tcPr>
            <w:tcW w:w="13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C3"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1800*350*750</w:t>
            </w:r>
          </w:p>
        </w:tc>
        <w:tc>
          <w:tcPr>
            <w:tcW w:w="23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C4" w14:textId="77777777" w:rsidR="0007635A" w:rsidRDefault="005624FC">
            <w:pPr>
              <w:widowControl/>
              <w:jc w:val="left"/>
              <w:textAlignment w:val="center"/>
              <w:rPr>
                <w:rFonts w:ascii="宋体" w:eastAsia="宋体" w:hAnsi="宋体" w:cs="宋体"/>
                <w:color w:val="000000"/>
                <w:sz w:val="20"/>
                <w:szCs w:val="20"/>
              </w:rPr>
            </w:pPr>
            <w:r>
              <w:rPr>
                <w:noProof/>
              </w:rPr>
              <w:drawing>
                <wp:anchor distT="0" distB="0" distL="114300" distR="114300" simplePos="0" relativeHeight="251666432" behindDoc="1" locked="0" layoutInCell="1" allowOverlap="1" wp14:anchorId="725CB1B6" wp14:editId="725CB1B7">
                  <wp:simplePos x="0" y="0"/>
                  <wp:positionH relativeFrom="column">
                    <wp:posOffset>-10160</wp:posOffset>
                  </wp:positionH>
                  <wp:positionV relativeFrom="paragraph">
                    <wp:posOffset>1527175</wp:posOffset>
                  </wp:positionV>
                  <wp:extent cx="1323975" cy="979170"/>
                  <wp:effectExtent l="0" t="0" r="9525" b="11430"/>
                  <wp:wrapThrough wrapText="bothSides">
                    <wp:wrapPolygon edited="0">
                      <wp:start x="0" y="0"/>
                      <wp:lineTo x="0" y="21292"/>
                      <wp:lineTo x="21341" y="21292"/>
                      <wp:lineTo x="21341" y="0"/>
                      <wp:lineTo x="0" y="0"/>
                    </wp:wrapPolygon>
                  </wp:wrapThrough>
                  <wp:docPr id="6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3"/>
                          <pic:cNvPicPr>
                            <a:picLocks noChangeAspect="1"/>
                          </pic:cNvPicPr>
                        </pic:nvPicPr>
                        <pic:blipFill>
                          <a:blip r:embed="rId8"/>
                          <a:stretch>
                            <a:fillRect/>
                          </a:stretch>
                        </pic:blipFill>
                        <pic:spPr>
                          <a:xfrm>
                            <a:off x="0" y="0"/>
                            <a:ext cx="1323975" cy="979170"/>
                          </a:xfrm>
                          <a:prstGeom prst="rect">
                            <a:avLst/>
                          </a:prstGeom>
                          <a:noFill/>
                          <a:ln>
                            <a:noFill/>
                          </a:ln>
                        </pic:spPr>
                      </pic:pic>
                    </a:graphicData>
                  </a:graphic>
                </wp:anchor>
              </w:drawing>
            </w:r>
            <w:r>
              <w:rPr>
                <w:noProof/>
              </w:rPr>
              <w:drawing>
                <wp:anchor distT="0" distB="0" distL="114300" distR="114300" simplePos="0" relativeHeight="251665408" behindDoc="1" locked="0" layoutInCell="1" allowOverlap="1" wp14:anchorId="725CB1B8" wp14:editId="725CB1B9">
                  <wp:simplePos x="0" y="0"/>
                  <wp:positionH relativeFrom="column">
                    <wp:posOffset>-10160</wp:posOffset>
                  </wp:positionH>
                  <wp:positionV relativeFrom="paragraph">
                    <wp:posOffset>264160</wp:posOffset>
                  </wp:positionV>
                  <wp:extent cx="1320165" cy="906145"/>
                  <wp:effectExtent l="0" t="0" r="635" b="8255"/>
                  <wp:wrapThrough wrapText="bothSides">
                    <wp:wrapPolygon edited="0">
                      <wp:start x="0" y="0"/>
                      <wp:lineTo x="0" y="21191"/>
                      <wp:lineTo x="21403" y="21191"/>
                      <wp:lineTo x="21403" y="0"/>
                      <wp:lineTo x="0" y="0"/>
                    </wp:wrapPolygon>
                  </wp:wrapThrough>
                  <wp:docPr id="6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2"/>
                          <pic:cNvPicPr>
                            <a:picLocks noChangeAspect="1"/>
                          </pic:cNvPicPr>
                        </pic:nvPicPr>
                        <pic:blipFill>
                          <a:blip r:embed="rId9"/>
                          <a:stretch>
                            <a:fillRect/>
                          </a:stretch>
                        </pic:blipFill>
                        <pic:spPr>
                          <a:xfrm>
                            <a:off x="0" y="0"/>
                            <a:ext cx="1320165" cy="906145"/>
                          </a:xfrm>
                          <a:prstGeom prst="rect">
                            <a:avLst/>
                          </a:prstGeom>
                          <a:noFill/>
                          <a:ln>
                            <a:noFill/>
                          </a:ln>
                        </pic:spPr>
                      </pic:pic>
                    </a:graphicData>
                  </a:graphic>
                </wp:anchor>
              </w:drawing>
            </w:r>
          </w:p>
        </w:tc>
        <w:tc>
          <w:tcPr>
            <w:tcW w:w="9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C5"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15</w:t>
            </w:r>
          </w:p>
        </w:tc>
        <w:tc>
          <w:tcPr>
            <w:tcW w:w="9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C6"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只</w:t>
            </w:r>
          </w:p>
        </w:tc>
        <w:tc>
          <w:tcPr>
            <w:tcW w:w="30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5CB0C7" w14:textId="77777777" w:rsidR="0007635A" w:rsidRDefault="005624FC">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备注：</w:t>
            </w:r>
            <w:proofErr w:type="gramStart"/>
            <w:r>
              <w:rPr>
                <w:rFonts w:ascii="宋体" w:eastAsia="宋体" w:hAnsi="宋体" w:cs="宋体" w:hint="eastAsia"/>
                <w:color w:val="000000"/>
                <w:kern w:val="0"/>
                <w:sz w:val="18"/>
                <w:szCs w:val="18"/>
                <w:lang w:bidi="ar"/>
              </w:rPr>
              <w:t>桌前板需加高</w:t>
            </w:r>
            <w:proofErr w:type="gramEnd"/>
            <w:r>
              <w:rPr>
                <w:rFonts w:ascii="宋体" w:eastAsia="宋体" w:hAnsi="宋体" w:cs="宋体" w:hint="eastAsia"/>
                <w:color w:val="000000"/>
                <w:kern w:val="0"/>
                <w:sz w:val="18"/>
                <w:szCs w:val="18"/>
                <w:lang w:bidi="ar"/>
              </w:rPr>
              <w:t>50mm</w:t>
            </w:r>
            <w:r>
              <w:rPr>
                <w:rFonts w:ascii="宋体" w:eastAsia="宋体" w:hAnsi="宋体" w:cs="宋体" w:hint="eastAsia"/>
                <w:color w:val="000000"/>
                <w:kern w:val="0"/>
                <w:sz w:val="18"/>
                <w:szCs w:val="18"/>
                <w:lang w:bidi="ar"/>
              </w:rPr>
              <w:t>防止桌面东西掉落</w:t>
            </w:r>
            <w:r>
              <w:rPr>
                <w:rFonts w:ascii="宋体" w:eastAsia="宋体" w:hAnsi="宋体" w:cs="宋体" w:hint="eastAsia"/>
                <w:color w:val="000000"/>
                <w:kern w:val="0"/>
                <w:sz w:val="18"/>
                <w:szCs w:val="18"/>
                <w:lang w:bidi="ar"/>
              </w:rPr>
              <w:br/>
            </w:r>
            <w:r>
              <w:rPr>
                <w:rFonts w:ascii="宋体" w:eastAsia="宋体" w:hAnsi="宋体" w:cs="宋体" w:hint="eastAsia"/>
                <w:color w:val="000000"/>
                <w:kern w:val="0"/>
                <w:sz w:val="18"/>
                <w:szCs w:val="18"/>
                <w:lang w:bidi="ar"/>
              </w:rPr>
              <w:t>颜色：浅原木色桌面，黑色桌腿</w:t>
            </w:r>
            <w:r>
              <w:rPr>
                <w:rFonts w:ascii="宋体" w:eastAsia="宋体" w:hAnsi="宋体" w:cs="宋体" w:hint="eastAsia"/>
                <w:color w:val="000000"/>
                <w:kern w:val="0"/>
                <w:sz w:val="18"/>
                <w:szCs w:val="18"/>
                <w:lang w:bidi="ar"/>
              </w:rPr>
              <w:br/>
            </w:r>
            <w:r>
              <w:rPr>
                <w:rFonts w:ascii="宋体" w:eastAsia="宋体" w:hAnsi="宋体" w:cs="宋体" w:hint="eastAsia"/>
                <w:color w:val="000000"/>
                <w:kern w:val="0"/>
                <w:sz w:val="18"/>
                <w:szCs w:val="18"/>
                <w:lang w:bidi="ar"/>
              </w:rPr>
              <w:t>桌面：采用</w:t>
            </w:r>
            <w:r>
              <w:rPr>
                <w:rFonts w:ascii="宋体" w:eastAsia="宋体" w:hAnsi="宋体" w:cs="宋体" w:hint="eastAsia"/>
                <w:color w:val="000000"/>
                <w:kern w:val="0"/>
                <w:sz w:val="18"/>
                <w:szCs w:val="18"/>
                <w:lang w:bidi="ar"/>
              </w:rPr>
              <w:t>25mmE1</w:t>
            </w:r>
            <w:r>
              <w:rPr>
                <w:rFonts w:ascii="宋体" w:eastAsia="宋体" w:hAnsi="宋体" w:cs="宋体" w:hint="eastAsia"/>
                <w:color w:val="000000"/>
                <w:kern w:val="0"/>
                <w:sz w:val="18"/>
                <w:szCs w:val="18"/>
                <w:lang w:bidi="ar"/>
              </w:rPr>
              <w:t>级实木多层板，经过防虫、防腐等化学处理；桌面耐磨性强。</w:t>
            </w:r>
            <w:r>
              <w:rPr>
                <w:rFonts w:ascii="宋体" w:eastAsia="宋体" w:hAnsi="宋体" w:cs="宋体" w:hint="eastAsia"/>
                <w:color w:val="000000"/>
                <w:kern w:val="0"/>
                <w:sz w:val="18"/>
                <w:szCs w:val="18"/>
                <w:lang w:bidi="ar"/>
              </w:rPr>
              <w:br/>
            </w:r>
            <w:r>
              <w:rPr>
                <w:rFonts w:ascii="宋体" w:eastAsia="宋体" w:hAnsi="宋体" w:cs="宋体" w:hint="eastAsia"/>
                <w:color w:val="000000"/>
                <w:kern w:val="0"/>
                <w:sz w:val="18"/>
                <w:szCs w:val="18"/>
                <w:lang w:bidi="ar"/>
              </w:rPr>
              <w:t>封边：边缘采用同色</w:t>
            </w:r>
            <w:r>
              <w:rPr>
                <w:rFonts w:ascii="宋体" w:eastAsia="宋体" w:hAnsi="宋体" w:cs="宋体" w:hint="eastAsia"/>
                <w:color w:val="000000"/>
                <w:kern w:val="0"/>
                <w:sz w:val="18"/>
                <w:szCs w:val="18"/>
                <w:lang w:bidi="ar"/>
              </w:rPr>
              <w:t>1.5mm</w:t>
            </w:r>
            <w:proofErr w:type="gramStart"/>
            <w:r>
              <w:rPr>
                <w:rFonts w:ascii="宋体" w:eastAsia="宋体" w:hAnsi="宋体" w:cs="宋体" w:hint="eastAsia"/>
                <w:color w:val="000000"/>
                <w:kern w:val="0"/>
                <w:sz w:val="18"/>
                <w:szCs w:val="18"/>
                <w:lang w:bidi="ar"/>
              </w:rPr>
              <w:t>厚封边条</w:t>
            </w:r>
            <w:proofErr w:type="gramEnd"/>
            <w:r>
              <w:rPr>
                <w:rFonts w:ascii="宋体" w:eastAsia="宋体" w:hAnsi="宋体" w:cs="宋体" w:hint="eastAsia"/>
                <w:color w:val="000000"/>
                <w:kern w:val="0"/>
                <w:sz w:val="18"/>
                <w:szCs w:val="18"/>
                <w:lang w:bidi="ar"/>
              </w:rPr>
              <w:t>及</w:t>
            </w:r>
            <w:r>
              <w:rPr>
                <w:rFonts w:ascii="宋体" w:eastAsia="宋体" w:hAnsi="宋体" w:cs="宋体" w:hint="eastAsia"/>
                <w:color w:val="000000"/>
                <w:kern w:val="0"/>
                <w:sz w:val="18"/>
                <w:szCs w:val="18"/>
                <w:lang w:bidi="ar"/>
              </w:rPr>
              <w:t>PUR</w:t>
            </w:r>
            <w:r>
              <w:rPr>
                <w:rFonts w:ascii="宋体" w:eastAsia="宋体" w:hAnsi="宋体" w:cs="宋体" w:hint="eastAsia"/>
                <w:color w:val="000000"/>
                <w:kern w:val="0"/>
                <w:sz w:val="18"/>
                <w:szCs w:val="18"/>
                <w:lang w:bidi="ar"/>
              </w:rPr>
              <w:t>工艺封边，</w:t>
            </w:r>
            <w:proofErr w:type="gramStart"/>
            <w:r>
              <w:rPr>
                <w:rFonts w:ascii="宋体" w:eastAsia="宋体" w:hAnsi="宋体" w:cs="宋体" w:hint="eastAsia"/>
                <w:color w:val="000000"/>
                <w:kern w:val="0"/>
                <w:sz w:val="18"/>
                <w:szCs w:val="18"/>
                <w:lang w:bidi="ar"/>
              </w:rPr>
              <w:t>封边严</w:t>
            </w:r>
            <w:proofErr w:type="gramEnd"/>
            <w:r>
              <w:rPr>
                <w:rFonts w:ascii="宋体" w:eastAsia="宋体" w:hAnsi="宋体" w:cs="宋体" w:hint="eastAsia"/>
                <w:color w:val="000000"/>
                <w:kern w:val="0"/>
                <w:sz w:val="18"/>
                <w:szCs w:val="18"/>
                <w:lang w:bidi="ar"/>
              </w:rPr>
              <w:t>密、平整、无脱胶、表面无胶渍。</w:t>
            </w:r>
            <w:r>
              <w:rPr>
                <w:rFonts w:ascii="宋体" w:eastAsia="宋体" w:hAnsi="宋体" w:cs="宋体" w:hint="eastAsia"/>
                <w:color w:val="000000"/>
                <w:kern w:val="0"/>
                <w:sz w:val="18"/>
                <w:szCs w:val="18"/>
                <w:lang w:bidi="ar"/>
              </w:rPr>
              <w:t xml:space="preserve"> </w:t>
            </w:r>
            <w:r>
              <w:rPr>
                <w:rFonts w:ascii="宋体" w:eastAsia="宋体" w:hAnsi="宋体" w:cs="宋体" w:hint="eastAsia"/>
                <w:color w:val="000000"/>
                <w:kern w:val="0"/>
                <w:sz w:val="18"/>
                <w:szCs w:val="18"/>
                <w:lang w:bidi="ar"/>
              </w:rPr>
              <w:br/>
            </w:r>
            <w:r>
              <w:rPr>
                <w:rFonts w:ascii="宋体" w:eastAsia="宋体" w:hAnsi="宋体" w:cs="宋体" w:hint="eastAsia"/>
                <w:color w:val="000000"/>
                <w:kern w:val="0"/>
                <w:sz w:val="18"/>
                <w:szCs w:val="18"/>
                <w:lang w:bidi="ar"/>
              </w:rPr>
              <w:t>胶粘剂：绿色环保胶水、无毒、无异味。</w:t>
            </w:r>
            <w:r>
              <w:rPr>
                <w:rFonts w:ascii="宋体" w:eastAsia="宋体" w:hAnsi="宋体" w:cs="宋体" w:hint="eastAsia"/>
                <w:color w:val="000000"/>
                <w:kern w:val="0"/>
                <w:sz w:val="18"/>
                <w:szCs w:val="18"/>
                <w:lang w:bidi="ar"/>
              </w:rPr>
              <w:br/>
            </w:r>
            <w:r>
              <w:rPr>
                <w:rFonts w:ascii="宋体" w:eastAsia="宋体" w:hAnsi="宋体" w:cs="宋体" w:hint="eastAsia"/>
                <w:color w:val="000000"/>
                <w:kern w:val="0"/>
                <w:sz w:val="18"/>
                <w:szCs w:val="18"/>
                <w:lang w:bidi="ar"/>
              </w:rPr>
              <w:t>五金件：采用优质五金配件。</w:t>
            </w:r>
            <w:r>
              <w:rPr>
                <w:rFonts w:ascii="宋体" w:eastAsia="宋体" w:hAnsi="宋体" w:cs="宋体" w:hint="eastAsia"/>
                <w:color w:val="000000"/>
                <w:kern w:val="0"/>
                <w:sz w:val="18"/>
                <w:szCs w:val="18"/>
                <w:lang w:bidi="ar"/>
              </w:rPr>
              <w:br/>
            </w:r>
            <w:r>
              <w:rPr>
                <w:rFonts w:ascii="宋体" w:eastAsia="宋体" w:hAnsi="宋体" w:cs="宋体" w:hint="eastAsia"/>
                <w:color w:val="000000"/>
                <w:kern w:val="0"/>
                <w:sz w:val="18"/>
                <w:szCs w:val="18"/>
                <w:lang w:bidi="ar"/>
              </w:rPr>
              <w:t>★桌腿钢制圆管内带上线功能（桌腿直径</w:t>
            </w:r>
            <w:r>
              <w:rPr>
                <w:rFonts w:ascii="宋体" w:eastAsia="宋体" w:hAnsi="宋体" w:cs="宋体" w:hint="eastAsia"/>
                <w:color w:val="000000"/>
                <w:kern w:val="0"/>
                <w:sz w:val="18"/>
                <w:szCs w:val="18"/>
                <w:lang w:bidi="ar"/>
              </w:rPr>
              <w:t>100mm</w:t>
            </w:r>
            <w:r>
              <w:rPr>
                <w:rFonts w:ascii="宋体" w:eastAsia="宋体" w:hAnsi="宋体" w:cs="宋体" w:hint="eastAsia"/>
                <w:color w:val="000000"/>
                <w:kern w:val="0"/>
                <w:sz w:val="18"/>
                <w:szCs w:val="18"/>
                <w:lang w:bidi="ar"/>
              </w:rPr>
              <w:t>），安装者需根据现场情况灵活处理。</w:t>
            </w:r>
          </w:p>
        </w:tc>
      </w:tr>
      <w:tr w:rsidR="0007635A" w14:paraId="725CB0D0" w14:textId="77777777">
        <w:trPr>
          <w:trHeight w:val="1920"/>
        </w:trPr>
        <w:tc>
          <w:tcPr>
            <w:tcW w:w="8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C9"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6</w:t>
            </w:r>
          </w:p>
        </w:tc>
        <w:tc>
          <w:tcPr>
            <w:tcW w:w="11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5CB0CA"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阶梯教室</w:t>
            </w:r>
            <w:r>
              <w:rPr>
                <w:rFonts w:ascii="宋体" w:eastAsia="宋体" w:hAnsi="宋体" w:cs="宋体" w:hint="eastAsia"/>
                <w:color w:val="000000"/>
                <w:kern w:val="0"/>
                <w:sz w:val="20"/>
                <w:szCs w:val="20"/>
                <w:lang w:bidi="ar"/>
              </w:rPr>
              <w:t>3</w:t>
            </w:r>
            <w:proofErr w:type="gramStart"/>
            <w:r>
              <w:rPr>
                <w:rFonts w:ascii="宋体" w:eastAsia="宋体" w:hAnsi="宋体" w:cs="宋体" w:hint="eastAsia"/>
                <w:color w:val="000000"/>
                <w:kern w:val="0"/>
                <w:sz w:val="20"/>
                <w:szCs w:val="20"/>
                <w:lang w:bidi="ar"/>
              </w:rPr>
              <w:t>人位椅</w:t>
            </w:r>
            <w:proofErr w:type="gramEnd"/>
          </w:p>
        </w:tc>
        <w:tc>
          <w:tcPr>
            <w:tcW w:w="13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CB"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常规</w:t>
            </w:r>
          </w:p>
        </w:tc>
        <w:tc>
          <w:tcPr>
            <w:tcW w:w="23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CC" w14:textId="77777777" w:rsidR="0007635A" w:rsidRDefault="005624FC">
            <w:pPr>
              <w:widowControl/>
              <w:jc w:val="left"/>
              <w:textAlignment w:val="center"/>
              <w:rPr>
                <w:rFonts w:ascii="宋体" w:eastAsia="宋体" w:hAnsi="宋体" w:cs="宋体"/>
                <w:color w:val="000000"/>
                <w:sz w:val="20"/>
                <w:szCs w:val="20"/>
              </w:rPr>
            </w:pPr>
            <w:r>
              <w:rPr>
                <w:noProof/>
              </w:rPr>
              <w:drawing>
                <wp:anchor distT="0" distB="0" distL="114300" distR="114300" simplePos="0" relativeHeight="251670528" behindDoc="1" locked="0" layoutInCell="1" allowOverlap="1" wp14:anchorId="725CB1BA" wp14:editId="725CB1BB">
                  <wp:simplePos x="0" y="0"/>
                  <wp:positionH relativeFrom="column">
                    <wp:posOffset>92710</wp:posOffset>
                  </wp:positionH>
                  <wp:positionV relativeFrom="paragraph">
                    <wp:posOffset>574040</wp:posOffset>
                  </wp:positionV>
                  <wp:extent cx="1323340" cy="1003935"/>
                  <wp:effectExtent l="0" t="0" r="12065" b="10160"/>
                  <wp:wrapThrough wrapText="bothSides">
                    <wp:wrapPolygon edited="0">
                      <wp:start x="21600" y="14"/>
                      <wp:lineTo x="249" y="14"/>
                      <wp:lineTo x="249" y="21327"/>
                      <wp:lineTo x="21600" y="21327"/>
                      <wp:lineTo x="21600" y="14"/>
                    </wp:wrapPolygon>
                  </wp:wrapThrough>
                  <wp:docPr id="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1"/>
                          <pic:cNvPicPr>
                            <a:picLocks noChangeAspect="1"/>
                          </pic:cNvPicPr>
                        </pic:nvPicPr>
                        <pic:blipFill>
                          <a:blip r:embed="rId10"/>
                          <a:stretch>
                            <a:fillRect/>
                          </a:stretch>
                        </pic:blipFill>
                        <pic:spPr>
                          <a:xfrm rot="16200000">
                            <a:off x="0" y="0"/>
                            <a:ext cx="1323340" cy="1003935"/>
                          </a:xfrm>
                          <a:prstGeom prst="rect">
                            <a:avLst/>
                          </a:prstGeom>
                          <a:noFill/>
                          <a:ln>
                            <a:noFill/>
                          </a:ln>
                        </pic:spPr>
                      </pic:pic>
                    </a:graphicData>
                  </a:graphic>
                </wp:anchor>
              </w:drawing>
            </w:r>
          </w:p>
        </w:tc>
        <w:tc>
          <w:tcPr>
            <w:tcW w:w="9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CD"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45</w:t>
            </w:r>
          </w:p>
        </w:tc>
        <w:tc>
          <w:tcPr>
            <w:tcW w:w="9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CE"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位</w:t>
            </w:r>
          </w:p>
        </w:tc>
        <w:tc>
          <w:tcPr>
            <w:tcW w:w="30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5CB0CF" w14:textId="77777777" w:rsidR="0007635A" w:rsidRDefault="005624FC">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颜色：</w:t>
            </w:r>
            <w:proofErr w:type="gramStart"/>
            <w:r>
              <w:rPr>
                <w:rFonts w:ascii="宋体" w:eastAsia="宋体" w:hAnsi="宋体" w:cs="宋体" w:hint="eastAsia"/>
                <w:color w:val="000000"/>
                <w:kern w:val="0"/>
                <w:sz w:val="18"/>
                <w:szCs w:val="18"/>
                <w:lang w:bidi="ar"/>
              </w:rPr>
              <w:t>灰米点</w:t>
            </w:r>
            <w:proofErr w:type="gramEnd"/>
            <w:r>
              <w:rPr>
                <w:rFonts w:ascii="宋体" w:eastAsia="宋体" w:hAnsi="宋体" w:cs="宋体" w:hint="eastAsia"/>
                <w:color w:val="000000"/>
                <w:kern w:val="0"/>
                <w:sz w:val="18"/>
                <w:szCs w:val="18"/>
                <w:lang w:bidi="ar"/>
              </w:rPr>
              <w:t>色椅面背板，黑色椅腿（与桌子配套）。</w:t>
            </w:r>
            <w:r>
              <w:rPr>
                <w:rFonts w:ascii="宋体" w:eastAsia="宋体" w:hAnsi="宋体" w:cs="宋体" w:hint="eastAsia"/>
                <w:color w:val="000000"/>
                <w:kern w:val="0"/>
                <w:sz w:val="18"/>
                <w:szCs w:val="18"/>
                <w:lang w:bidi="ar"/>
              </w:rPr>
              <w:br/>
            </w:r>
            <w:r>
              <w:rPr>
                <w:rFonts w:ascii="宋体" w:eastAsia="宋体" w:hAnsi="宋体" w:cs="宋体" w:hint="eastAsia"/>
                <w:color w:val="000000"/>
                <w:kern w:val="0"/>
                <w:sz w:val="18"/>
                <w:szCs w:val="18"/>
                <w:lang w:bidi="ar"/>
              </w:rPr>
              <w:t>座</w:t>
            </w:r>
            <w:r>
              <w:rPr>
                <w:rFonts w:ascii="宋体" w:eastAsia="宋体" w:hAnsi="宋体" w:cs="宋体" w:hint="eastAsia"/>
                <w:color w:val="000000"/>
                <w:kern w:val="0"/>
                <w:sz w:val="18"/>
                <w:szCs w:val="18"/>
                <w:lang w:bidi="ar"/>
              </w:rPr>
              <w:t>/</w:t>
            </w:r>
            <w:r>
              <w:rPr>
                <w:rFonts w:ascii="宋体" w:eastAsia="宋体" w:hAnsi="宋体" w:cs="宋体" w:hint="eastAsia"/>
                <w:color w:val="000000"/>
                <w:kern w:val="0"/>
                <w:sz w:val="18"/>
                <w:szCs w:val="18"/>
                <w:lang w:bidi="ar"/>
              </w:rPr>
              <w:t>背板：采用</w:t>
            </w:r>
            <w:r>
              <w:rPr>
                <w:rFonts w:ascii="宋体" w:eastAsia="宋体" w:hAnsi="宋体" w:cs="宋体" w:hint="eastAsia"/>
                <w:color w:val="000000"/>
                <w:kern w:val="0"/>
                <w:sz w:val="18"/>
                <w:szCs w:val="18"/>
                <w:lang w:bidi="ar"/>
              </w:rPr>
              <w:t>E1</w:t>
            </w:r>
            <w:r>
              <w:rPr>
                <w:rFonts w:ascii="宋体" w:eastAsia="宋体" w:hAnsi="宋体" w:cs="宋体" w:hint="eastAsia"/>
                <w:color w:val="000000"/>
                <w:kern w:val="0"/>
                <w:sz w:val="18"/>
                <w:szCs w:val="18"/>
                <w:lang w:bidi="ar"/>
              </w:rPr>
              <w:t>级</w:t>
            </w:r>
            <w:proofErr w:type="gramStart"/>
            <w:r>
              <w:rPr>
                <w:rFonts w:ascii="宋体" w:eastAsia="宋体" w:hAnsi="宋体" w:cs="宋体" w:hint="eastAsia"/>
                <w:color w:val="000000"/>
                <w:kern w:val="0"/>
                <w:sz w:val="18"/>
                <w:szCs w:val="18"/>
                <w:lang w:bidi="ar"/>
              </w:rPr>
              <w:t>夹板面压防火</w:t>
            </w:r>
            <w:proofErr w:type="gramEnd"/>
            <w:r>
              <w:rPr>
                <w:rFonts w:ascii="宋体" w:eastAsia="宋体" w:hAnsi="宋体" w:cs="宋体" w:hint="eastAsia"/>
                <w:color w:val="000000"/>
                <w:kern w:val="0"/>
                <w:sz w:val="18"/>
                <w:szCs w:val="18"/>
                <w:lang w:bidi="ar"/>
              </w:rPr>
              <w:t>板，经过防虫、防腐等化学处理。座椅</w:t>
            </w:r>
            <w:proofErr w:type="gramStart"/>
            <w:r>
              <w:rPr>
                <w:rFonts w:ascii="宋体" w:eastAsia="宋体" w:hAnsi="宋体" w:cs="宋体" w:hint="eastAsia"/>
                <w:color w:val="000000"/>
                <w:kern w:val="0"/>
                <w:sz w:val="18"/>
                <w:szCs w:val="18"/>
                <w:lang w:bidi="ar"/>
              </w:rPr>
              <w:t>开合需</w:t>
            </w:r>
            <w:proofErr w:type="gramEnd"/>
            <w:r>
              <w:rPr>
                <w:rFonts w:ascii="宋体" w:eastAsia="宋体" w:hAnsi="宋体" w:cs="宋体" w:hint="eastAsia"/>
                <w:color w:val="000000"/>
                <w:kern w:val="0"/>
                <w:sz w:val="18"/>
                <w:szCs w:val="18"/>
                <w:lang w:bidi="ar"/>
              </w:rPr>
              <w:t>有缓冲装置。</w:t>
            </w:r>
            <w:r>
              <w:rPr>
                <w:rFonts w:ascii="宋体" w:eastAsia="宋体" w:hAnsi="宋体" w:cs="宋体" w:hint="eastAsia"/>
                <w:color w:val="000000"/>
                <w:kern w:val="0"/>
                <w:sz w:val="18"/>
                <w:szCs w:val="18"/>
                <w:lang w:bidi="ar"/>
              </w:rPr>
              <w:br/>
            </w:r>
            <w:r>
              <w:rPr>
                <w:rFonts w:ascii="宋体" w:eastAsia="宋体" w:hAnsi="宋体" w:cs="宋体" w:hint="eastAsia"/>
                <w:color w:val="000000"/>
                <w:kern w:val="0"/>
                <w:sz w:val="18"/>
                <w:szCs w:val="18"/>
                <w:lang w:bidi="ar"/>
              </w:rPr>
              <w:t>立管、底脚，底</w:t>
            </w:r>
            <w:proofErr w:type="gramStart"/>
            <w:r>
              <w:rPr>
                <w:rFonts w:ascii="宋体" w:eastAsia="宋体" w:hAnsi="宋体" w:cs="宋体" w:hint="eastAsia"/>
                <w:color w:val="000000"/>
                <w:kern w:val="0"/>
                <w:sz w:val="18"/>
                <w:szCs w:val="18"/>
                <w:lang w:bidi="ar"/>
              </w:rPr>
              <w:t>脚角码</w:t>
            </w:r>
            <w:proofErr w:type="gramEnd"/>
            <w:r>
              <w:rPr>
                <w:rFonts w:ascii="宋体" w:eastAsia="宋体" w:hAnsi="宋体" w:cs="宋体" w:hint="eastAsia"/>
                <w:color w:val="000000"/>
                <w:kern w:val="0"/>
                <w:sz w:val="18"/>
                <w:szCs w:val="18"/>
                <w:lang w:bidi="ar"/>
              </w:rPr>
              <w:t>：碳素钢。</w:t>
            </w:r>
            <w:r>
              <w:rPr>
                <w:rFonts w:ascii="宋体" w:eastAsia="宋体" w:hAnsi="宋体" w:cs="宋体" w:hint="eastAsia"/>
                <w:color w:val="000000"/>
                <w:kern w:val="0"/>
                <w:sz w:val="18"/>
                <w:szCs w:val="18"/>
                <w:lang w:bidi="ar"/>
              </w:rPr>
              <w:br/>
            </w:r>
            <w:r>
              <w:rPr>
                <w:rFonts w:ascii="宋体" w:eastAsia="宋体" w:hAnsi="宋体" w:cs="宋体" w:hint="eastAsia"/>
                <w:color w:val="000000"/>
                <w:kern w:val="0"/>
                <w:sz w:val="18"/>
                <w:szCs w:val="18"/>
                <w:lang w:bidi="ar"/>
              </w:rPr>
              <w:t>立管：≥</w:t>
            </w:r>
            <w:r>
              <w:rPr>
                <w:rFonts w:ascii="宋体" w:eastAsia="宋体" w:hAnsi="宋体" w:cs="宋体" w:hint="eastAsia"/>
                <w:color w:val="000000"/>
                <w:kern w:val="0"/>
                <w:sz w:val="18"/>
                <w:szCs w:val="18"/>
                <w:lang w:bidi="ar"/>
              </w:rPr>
              <w:t>60mm*30mm</w:t>
            </w:r>
            <w:r>
              <w:rPr>
                <w:rFonts w:ascii="宋体" w:eastAsia="宋体" w:hAnsi="宋体" w:cs="宋体" w:hint="eastAsia"/>
                <w:color w:val="000000"/>
                <w:kern w:val="0"/>
                <w:sz w:val="18"/>
                <w:szCs w:val="18"/>
                <w:lang w:bidi="ar"/>
              </w:rPr>
              <w:t>冷轧钢钢管。</w:t>
            </w:r>
            <w:r>
              <w:rPr>
                <w:rFonts w:ascii="宋体" w:eastAsia="宋体" w:hAnsi="宋体" w:cs="宋体" w:hint="eastAsia"/>
                <w:color w:val="000000"/>
                <w:kern w:val="0"/>
                <w:sz w:val="18"/>
                <w:szCs w:val="18"/>
                <w:lang w:bidi="ar"/>
              </w:rPr>
              <w:br/>
            </w:r>
            <w:r>
              <w:rPr>
                <w:rFonts w:ascii="宋体" w:eastAsia="宋体" w:hAnsi="宋体" w:cs="宋体" w:hint="eastAsia"/>
                <w:color w:val="000000"/>
                <w:kern w:val="0"/>
                <w:sz w:val="18"/>
                <w:szCs w:val="18"/>
                <w:lang w:bidi="ar"/>
              </w:rPr>
              <w:t>椅子承重≥</w:t>
            </w:r>
            <w:r>
              <w:rPr>
                <w:rFonts w:ascii="宋体" w:eastAsia="宋体" w:hAnsi="宋体" w:cs="宋体" w:hint="eastAsia"/>
                <w:color w:val="000000"/>
                <w:kern w:val="0"/>
                <w:sz w:val="18"/>
                <w:szCs w:val="18"/>
                <w:lang w:bidi="ar"/>
              </w:rPr>
              <w:t>150KG</w:t>
            </w:r>
            <w:r>
              <w:rPr>
                <w:rFonts w:ascii="宋体" w:eastAsia="宋体" w:hAnsi="宋体" w:cs="宋体" w:hint="eastAsia"/>
                <w:color w:val="000000"/>
                <w:kern w:val="0"/>
                <w:sz w:val="18"/>
                <w:szCs w:val="18"/>
                <w:lang w:bidi="ar"/>
              </w:rPr>
              <w:t>。</w:t>
            </w:r>
            <w:r>
              <w:rPr>
                <w:rFonts w:ascii="宋体" w:eastAsia="宋体" w:hAnsi="宋体" w:cs="宋体" w:hint="eastAsia"/>
                <w:color w:val="000000"/>
                <w:kern w:val="0"/>
                <w:sz w:val="18"/>
                <w:szCs w:val="18"/>
                <w:lang w:bidi="ar"/>
              </w:rPr>
              <w:t xml:space="preserve">                                               </w:t>
            </w:r>
            <w:r>
              <w:rPr>
                <w:rFonts w:ascii="宋体" w:eastAsia="宋体" w:hAnsi="宋体" w:cs="宋体" w:hint="eastAsia"/>
                <w:color w:val="000000"/>
                <w:kern w:val="0"/>
                <w:sz w:val="18"/>
                <w:szCs w:val="18"/>
                <w:lang w:bidi="ar"/>
              </w:rPr>
              <w:t>封边：</w:t>
            </w:r>
            <w:proofErr w:type="gramStart"/>
            <w:r>
              <w:rPr>
                <w:rFonts w:ascii="宋体" w:eastAsia="宋体" w:hAnsi="宋体" w:cs="宋体" w:hint="eastAsia"/>
                <w:color w:val="000000"/>
                <w:kern w:val="0"/>
                <w:sz w:val="18"/>
                <w:szCs w:val="18"/>
                <w:lang w:bidi="ar"/>
              </w:rPr>
              <w:t>边缘封边严密</w:t>
            </w:r>
            <w:proofErr w:type="gramEnd"/>
            <w:r>
              <w:rPr>
                <w:rFonts w:ascii="宋体" w:eastAsia="宋体" w:hAnsi="宋体" w:cs="宋体" w:hint="eastAsia"/>
                <w:color w:val="000000"/>
                <w:kern w:val="0"/>
                <w:sz w:val="18"/>
                <w:szCs w:val="18"/>
                <w:lang w:bidi="ar"/>
              </w:rPr>
              <w:t>、平整、无脱胶、表面无胶渍。</w:t>
            </w:r>
            <w:r>
              <w:rPr>
                <w:rFonts w:ascii="宋体" w:eastAsia="宋体" w:hAnsi="宋体" w:cs="宋体" w:hint="eastAsia"/>
                <w:color w:val="000000"/>
                <w:kern w:val="0"/>
                <w:sz w:val="18"/>
                <w:szCs w:val="18"/>
                <w:lang w:bidi="ar"/>
              </w:rPr>
              <w:br/>
            </w:r>
            <w:r>
              <w:rPr>
                <w:rFonts w:ascii="宋体" w:eastAsia="宋体" w:hAnsi="宋体" w:cs="宋体" w:hint="eastAsia"/>
                <w:color w:val="000000"/>
                <w:kern w:val="0"/>
                <w:sz w:val="18"/>
                <w:szCs w:val="18"/>
                <w:lang w:bidi="ar"/>
              </w:rPr>
              <w:t>胶粘剂：绿色环保胶水、无毒、无异味。</w:t>
            </w:r>
            <w:r>
              <w:rPr>
                <w:rFonts w:ascii="宋体" w:eastAsia="宋体" w:hAnsi="宋体" w:cs="宋体" w:hint="eastAsia"/>
                <w:color w:val="000000"/>
                <w:kern w:val="0"/>
                <w:sz w:val="18"/>
                <w:szCs w:val="18"/>
                <w:lang w:bidi="ar"/>
              </w:rPr>
              <w:br/>
            </w:r>
            <w:r>
              <w:rPr>
                <w:rFonts w:ascii="宋体" w:eastAsia="宋体" w:hAnsi="宋体" w:cs="宋体" w:hint="eastAsia"/>
                <w:color w:val="000000"/>
                <w:kern w:val="0"/>
                <w:sz w:val="18"/>
                <w:szCs w:val="18"/>
                <w:lang w:bidi="ar"/>
              </w:rPr>
              <w:t>五金件：采用优质五金配件。</w:t>
            </w:r>
          </w:p>
        </w:tc>
      </w:tr>
      <w:tr w:rsidR="0007635A" w14:paraId="725CB0D9" w14:textId="77777777">
        <w:trPr>
          <w:trHeight w:val="3460"/>
        </w:trPr>
        <w:tc>
          <w:tcPr>
            <w:tcW w:w="8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D1"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7</w:t>
            </w:r>
          </w:p>
        </w:tc>
        <w:tc>
          <w:tcPr>
            <w:tcW w:w="11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5CB0D2"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阶梯教室</w:t>
            </w:r>
            <w:r>
              <w:rPr>
                <w:rFonts w:ascii="宋体" w:eastAsia="宋体" w:hAnsi="宋体" w:cs="宋体" w:hint="eastAsia"/>
                <w:color w:val="000000"/>
                <w:kern w:val="0"/>
                <w:sz w:val="20"/>
                <w:szCs w:val="20"/>
                <w:lang w:bidi="ar"/>
              </w:rPr>
              <w:t>2</w:t>
            </w:r>
            <w:proofErr w:type="gramStart"/>
            <w:r>
              <w:rPr>
                <w:rFonts w:ascii="宋体" w:eastAsia="宋体" w:hAnsi="宋体" w:cs="宋体" w:hint="eastAsia"/>
                <w:color w:val="000000"/>
                <w:kern w:val="0"/>
                <w:sz w:val="20"/>
                <w:szCs w:val="20"/>
                <w:lang w:bidi="ar"/>
              </w:rPr>
              <w:t>人位课桌</w:t>
            </w:r>
            <w:proofErr w:type="gramEnd"/>
          </w:p>
        </w:tc>
        <w:tc>
          <w:tcPr>
            <w:tcW w:w="13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D3"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1200*350*750</w:t>
            </w:r>
          </w:p>
        </w:tc>
        <w:tc>
          <w:tcPr>
            <w:tcW w:w="23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D4" w14:textId="77777777" w:rsidR="0007635A" w:rsidRDefault="005624FC">
            <w:pPr>
              <w:widowControl/>
              <w:jc w:val="left"/>
              <w:textAlignment w:val="center"/>
              <w:rPr>
                <w:rFonts w:ascii="宋体" w:eastAsia="宋体" w:hAnsi="宋体" w:cs="宋体"/>
                <w:color w:val="000000"/>
                <w:sz w:val="20"/>
                <w:szCs w:val="20"/>
              </w:rPr>
            </w:pPr>
            <w:r>
              <w:rPr>
                <w:noProof/>
              </w:rPr>
              <w:drawing>
                <wp:anchor distT="0" distB="0" distL="114300" distR="114300" simplePos="0" relativeHeight="251668480" behindDoc="1" locked="0" layoutInCell="1" allowOverlap="1" wp14:anchorId="725CB1BC" wp14:editId="725CB1BD">
                  <wp:simplePos x="0" y="0"/>
                  <wp:positionH relativeFrom="column">
                    <wp:posOffset>43180</wp:posOffset>
                  </wp:positionH>
                  <wp:positionV relativeFrom="paragraph">
                    <wp:posOffset>1697355</wp:posOffset>
                  </wp:positionV>
                  <wp:extent cx="1323975" cy="979170"/>
                  <wp:effectExtent l="0" t="0" r="9525" b="11430"/>
                  <wp:wrapThrough wrapText="bothSides">
                    <wp:wrapPolygon edited="0">
                      <wp:start x="0" y="0"/>
                      <wp:lineTo x="0" y="21292"/>
                      <wp:lineTo x="21341" y="21292"/>
                      <wp:lineTo x="21341" y="0"/>
                      <wp:lineTo x="0" y="0"/>
                    </wp:wrapPolygon>
                  </wp:wrapThrough>
                  <wp:docPr id="6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3"/>
                          <pic:cNvPicPr>
                            <a:picLocks noChangeAspect="1"/>
                          </pic:cNvPicPr>
                        </pic:nvPicPr>
                        <pic:blipFill>
                          <a:blip r:embed="rId8"/>
                          <a:stretch>
                            <a:fillRect/>
                          </a:stretch>
                        </pic:blipFill>
                        <pic:spPr>
                          <a:xfrm>
                            <a:off x="0" y="0"/>
                            <a:ext cx="1323975" cy="979170"/>
                          </a:xfrm>
                          <a:prstGeom prst="rect">
                            <a:avLst/>
                          </a:prstGeom>
                          <a:noFill/>
                          <a:ln>
                            <a:noFill/>
                          </a:ln>
                        </pic:spPr>
                      </pic:pic>
                    </a:graphicData>
                  </a:graphic>
                </wp:anchor>
              </w:drawing>
            </w:r>
            <w:r>
              <w:rPr>
                <w:noProof/>
              </w:rPr>
              <w:drawing>
                <wp:anchor distT="0" distB="0" distL="114300" distR="114300" simplePos="0" relativeHeight="251667456" behindDoc="1" locked="0" layoutInCell="1" allowOverlap="1" wp14:anchorId="725CB1BE" wp14:editId="725CB1BF">
                  <wp:simplePos x="0" y="0"/>
                  <wp:positionH relativeFrom="column">
                    <wp:posOffset>-635</wp:posOffset>
                  </wp:positionH>
                  <wp:positionV relativeFrom="paragraph">
                    <wp:posOffset>412115</wp:posOffset>
                  </wp:positionV>
                  <wp:extent cx="1320165" cy="906145"/>
                  <wp:effectExtent l="0" t="0" r="635" b="8255"/>
                  <wp:wrapThrough wrapText="bothSides">
                    <wp:wrapPolygon edited="0">
                      <wp:start x="0" y="0"/>
                      <wp:lineTo x="0" y="21191"/>
                      <wp:lineTo x="21403" y="21191"/>
                      <wp:lineTo x="21403" y="0"/>
                      <wp:lineTo x="0" y="0"/>
                    </wp:wrapPolygon>
                  </wp:wrapThrough>
                  <wp:docPr id="6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2"/>
                          <pic:cNvPicPr>
                            <a:picLocks noChangeAspect="1"/>
                          </pic:cNvPicPr>
                        </pic:nvPicPr>
                        <pic:blipFill>
                          <a:blip r:embed="rId9"/>
                          <a:stretch>
                            <a:fillRect/>
                          </a:stretch>
                        </pic:blipFill>
                        <pic:spPr>
                          <a:xfrm>
                            <a:off x="0" y="0"/>
                            <a:ext cx="1320165" cy="906145"/>
                          </a:xfrm>
                          <a:prstGeom prst="rect">
                            <a:avLst/>
                          </a:prstGeom>
                          <a:noFill/>
                          <a:ln>
                            <a:noFill/>
                          </a:ln>
                        </pic:spPr>
                      </pic:pic>
                    </a:graphicData>
                  </a:graphic>
                </wp:anchor>
              </w:drawing>
            </w:r>
          </w:p>
        </w:tc>
        <w:tc>
          <w:tcPr>
            <w:tcW w:w="9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D5"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65</w:t>
            </w:r>
          </w:p>
        </w:tc>
        <w:tc>
          <w:tcPr>
            <w:tcW w:w="9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D6"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只</w:t>
            </w:r>
          </w:p>
        </w:tc>
        <w:tc>
          <w:tcPr>
            <w:tcW w:w="30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5CB0D7" w14:textId="77777777" w:rsidR="0007635A" w:rsidRDefault="005624FC">
            <w:pPr>
              <w:widowControl/>
              <w:jc w:val="left"/>
              <w:textAlignment w:val="center"/>
              <w:rPr>
                <w:rFonts w:ascii="宋体" w:eastAsia="宋体" w:hAnsi="宋体" w:cs="宋体"/>
                <w:color w:val="000000"/>
                <w:kern w:val="0"/>
                <w:sz w:val="18"/>
                <w:szCs w:val="18"/>
                <w:lang w:bidi="ar"/>
              </w:rPr>
            </w:pPr>
            <w:r>
              <w:rPr>
                <w:rFonts w:ascii="宋体" w:eastAsia="宋体" w:hAnsi="宋体" w:cs="宋体" w:hint="eastAsia"/>
                <w:color w:val="000000"/>
                <w:kern w:val="0"/>
                <w:sz w:val="18"/>
                <w:szCs w:val="18"/>
                <w:lang w:bidi="ar"/>
              </w:rPr>
              <w:t>备注：</w:t>
            </w:r>
            <w:r>
              <w:rPr>
                <w:rFonts w:ascii="宋体" w:eastAsia="宋体" w:hAnsi="宋体" w:cs="宋体" w:hint="eastAsia"/>
                <w:color w:val="000000"/>
                <w:kern w:val="0"/>
                <w:sz w:val="18"/>
                <w:szCs w:val="18"/>
                <w:lang w:bidi="ar"/>
              </w:rPr>
              <w:t>39</w:t>
            </w:r>
            <w:r>
              <w:rPr>
                <w:rFonts w:ascii="宋体" w:eastAsia="宋体" w:hAnsi="宋体" w:cs="宋体" w:hint="eastAsia"/>
                <w:color w:val="000000"/>
                <w:kern w:val="0"/>
                <w:sz w:val="18"/>
                <w:szCs w:val="18"/>
                <w:lang w:bidi="ar"/>
              </w:rPr>
              <w:t>张带插座（插座按教室实地情况增减）桌前板需加高</w:t>
            </w:r>
            <w:r>
              <w:rPr>
                <w:rFonts w:ascii="宋体" w:eastAsia="宋体" w:hAnsi="宋体" w:cs="宋体" w:hint="eastAsia"/>
                <w:color w:val="000000"/>
                <w:kern w:val="0"/>
                <w:sz w:val="18"/>
                <w:szCs w:val="18"/>
                <w:lang w:bidi="ar"/>
              </w:rPr>
              <w:t>50mm</w:t>
            </w:r>
            <w:r>
              <w:rPr>
                <w:rFonts w:ascii="宋体" w:eastAsia="宋体" w:hAnsi="宋体" w:cs="宋体" w:hint="eastAsia"/>
                <w:color w:val="000000"/>
                <w:kern w:val="0"/>
                <w:sz w:val="18"/>
                <w:szCs w:val="18"/>
                <w:lang w:bidi="ar"/>
              </w:rPr>
              <w:t>防止桌面东西掉落）</w:t>
            </w:r>
          </w:p>
          <w:p w14:paraId="725CB0D8" w14:textId="77777777" w:rsidR="0007635A" w:rsidRDefault="005624FC">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颜色：浅原木色桌面，黑色</w:t>
            </w:r>
            <w:proofErr w:type="gramStart"/>
            <w:r>
              <w:rPr>
                <w:rFonts w:ascii="宋体" w:eastAsia="宋体" w:hAnsi="宋体" w:cs="宋体" w:hint="eastAsia"/>
                <w:color w:val="000000"/>
                <w:kern w:val="0"/>
                <w:sz w:val="18"/>
                <w:szCs w:val="18"/>
                <w:lang w:bidi="ar"/>
              </w:rPr>
              <w:t>色</w:t>
            </w:r>
            <w:proofErr w:type="gramEnd"/>
            <w:r>
              <w:rPr>
                <w:rFonts w:ascii="宋体" w:eastAsia="宋体" w:hAnsi="宋体" w:cs="宋体" w:hint="eastAsia"/>
                <w:color w:val="000000"/>
                <w:kern w:val="0"/>
                <w:sz w:val="18"/>
                <w:szCs w:val="18"/>
                <w:lang w:bidi="ar"/>
              </w:rPr>
              <w:t>桌腿</w:t>
            </w:r>
            <w:r>
              <w:rPr>
                <w:rFonts w:ascii="宋体" w:eastAsia="宋体" w:hAnsi="宋体" w:cs="宋体" w:hint="eastAsia"/>
                <w:color w:val="000000"/>
                <w:kern w:val="0"/>
                <w:sz w:val="18"/>
                <w:szCs w:val="18"/>
                <w:lang w:bidi="ar"/>
              </w:rPr>
              <w:br/>
            </w:r>
            <w:r>
              <w:rPr>
                <w:rFonts w:ascii="宋体" w:eastAsia="宋体" w:hAnsi="宋体" w:cs="宋体" w:hint="eastAsia"/>
                <w:color w:val="000000"/>
                <w:kern w:val="0"/>
                <w:sz w:val="18"/>
                <w:szCs w:val="18"/>
                <w:lang w:bidi="ar"/>
              </w:rPr>
              <w:t>桌面：采用</w:t>
            </w:r>
            <w:r>
              <w:rPr>
                <w:rFonts w:ascii="宋体" w:eastAsia="宋体" w:hAnsi="宋体" w:cs="宋体" w:hint="eastAsia"/>
                <w:color w:val="000000"/>
                <w:kern w:val="0"/>
                <w:sz w:val="18"/>
                <w:szCs w:val="18"/>
                <w:lang w:bidi="ar"/>
              </w:rPr>
              <w:t>25mmE1</w:t>
            </w:r>
            <w:r>
              <w:rPr>
                <w:rFonts w:ascii="宋体" w:eastAsia="宋体" w:hAnsi="宋体" w:cs="宋体" w:hint="eastAsia"/>
                <w:color w:val="000000"/>
                <w:kern w:val="0"/>
                <w:sz w:val="18"/>
                <w:szCs w:val="18"/>
                <w:lang w:bidi="ar"/>
              </w:rPr>
              <w:t>级实木多层板，经过防虫、防腐等化学处理；桌面耐磨性强。</w:t>
            </w:r>
            <w:r>
              <w:rPr>
                <w:rFonts w:ascii="宋体" w:eastAsia="宋体" w:hAnsi="宋体" w:cs="宋体" w:hint="eastAsia"/>
                <w:color w:val="000000"/>
                <w:kern w:val="0"/>
                <w:sz w:val="18"/>
                <w:szCs w:val="18"/>
                <w:lang w:bidi="ar"/>
              </w:rPr>
              <w:br/>
            </w:r>
            <w:r>
              <w:rPr>
                <w:rFonts w:ascii="宋体" w:eastAsia="宋体" w:hAnsi="宋体" w:cs="宋体" w:hint="eastAsia"/>
                <w:color w:val="000000"/>
                <w:kern w:val="0"/>
                <w:sz w:val="18"/>
                <w:szCs w:val="18"/>
                <w:lang w:bidi="ar"/>
              </w:rPr>
              <w:t>封边：边缘采用同色</w:t>
            </w:r>
            <w:r>
              <w:rPr>
                <w:rFonts w:ascii="宋体" w:eastAsia="宋体" w:hAnsi="宋体" w:cs="宋体" w:hint="eastAsia"/>
                <w:color w:val="000000"/>
                <w:kern w:val="0"/>
                <w:sz w:val="18"/>
                <w:szCs w:val="18"/>
                <w:lang w:bidi="ar"/>
              </w:rPr>
              <w:t>1.5mm</w:t>
            </w:r>
            <w:proofErr w:type="gramStart"/>
            <w:r>
              <w:rPr>
                <w:rFonts w:ascii="宋体" w:eastAsia="宋体" w:hAnsi="宋体" w:cs="宋体" w:hint="eastAsia"/>
                <w:color w:val="000000"/>
                <w:kern w:val="0"/>
                <w:sz w:val="18"/>
                <w:szCs w:val="18"/>
                <w:lang w:bidi="ar"/>
              </w:rPr>
              <w:t>厚封边条</w:t>
            </w:r>
            <w:proofErr w:type="gramEnd"/>
            <w:r>
              <w:rPr>
                <w:rFonts w:ascii="宋体" w:eastAsia="宋体" w:hAnsi="宋体" w:cs="宋体" w:hint="eastAsia"/>
                <w:color w:val="000000"/>
                <w:kern w:val="0"/>
                <w:sz w:val="18"/>
                <w:szCs w:val="18"/>
                <w:lang w:bidi="ar"/>
              </w:rPr>
              <w:t>及</w:t>
            </w:r>
            <w:r>
              <w:rPr>
                <w:rFonts w:ascii="宋体" w:eastAsia="宋体" w:hAnsi="宋体" w:cs="宋体" w:hint="eastAsia"/>
                <w:color w:val="000000"/>
                <w:kern w:val="0"/>
                <w:sz w:val="18"/>
                <w:szCs w:val="18"/>
                <w:lang w:bidi="ar"/>
              </w:rPr>
              <w:t>PUR</w:t>
            </w:r>
            <w:r>
              <w:rPr>
                <w:rFonts w:ascii="宋体" w:eastAsia="宋体" w:hAnsi="宋体" w:cs="宋体" w:hint="eastAsia"/>
                <w:color w:val="000000"/>
                <w:kern w:val="0"/>
                <w:sz w:val="18"/>
                <w:szCs w:val="18"/>
                <w:lang w:bidi="ar"/>
              </w:rPr>
              <w:t>工艺封边，</w:t>
            </w:r>
            <w:proofErr w:type="gramStart"/>
            <w:r>
              <w:rPr>
                <w:rFonts w:ascii="宋体" w:eastAsia="宋体" w:hAnsi="宋体" w:cs="宋体" w:hint="eastAsia"/>
                <w:color w:val="000000"/>
                <w:kern w:val="0"/>
                <w:sz w:val="18"/>
                <w:szCs w:val="18"/>
                <w:lang w:bidi="ar"/>
              </w:rPr>
              <w:t>封边严</w:t>
            </w:r>
            <w:proofErr w:type="gramEnd"/>
            <w:r>
              <w:rPr>
                <w:rFonts w:ascii="宋体" w:eastAsia="宋体" w:hAnsi="宋体" w:cs="宋体" w:hint="eastAsia"/>
                <w:color w:val="000000"/>
                <w:kern w:val="0"/>
                <w:sz w:val="18"/>
                <w:szCs w:val="18"/>
                <w:lang w:bidi="ar"/>
              </w:rPr>
              <w:t>密、平整、无脱胶、表面无胶渍。</w:t>
            </w:r>
            <w:r>
              <w:rPr>
                <w:rFonts w:ascii="宋体" w:eastAsia="宋体" w:hAnsi="宋体" w:cs="宋体" w:hint="eastAsia"/>
                <w:color w:val="000000"/>
                <w:kern w:val="0"/>
                <w:sz w:val="18"/>
                <w:szCs w:val="18"/>
                <w:lang w:bidi="ar"/>
              </w:rPr>
              <w:t xml:space="preserve"> </w:t>
            </w:r>
            <w:r>
              <w:rPr>
                <w:rFonts w:ascii="宋体" w:eastAsia="宋体" w:hAnsi="宋体" w:cs="宋体" w:hint="eastAsia"/>
                <w:color w:val="000000"/>
                <w:kern w:val="0"/>
                <w:sz w:val="18"/>
                <w:szCs w:val="18"/>
                <w:lang w:bidi="ar"/>
              </w:rPr>
              <w:br/>
            </w:r>
            <w:r>
              <w:rPr>
                <w:rFonts w:ascii="宋体" w:eastAsia="宋体" w:hAnsi="宋体" w:cs="宋体" w:hint="eastAsia"/>
                <w:color w:val="000000"/>
                <w:kern w:val="0"/>
                <w:sz w:val="18"/>
                <w:szCs w:val="18"/>
                <w:lang w:bidi="ar"/>
              </w:rPr>
              <w:t>胶粘剂：绿色环保胶水、无毒、无异味。</w:t>
            </w:r>
            <w:r>
              <w:rPr>
                <w:rFonts w:ascii="宋体" w:eastAsia="宋体" w:hAnsi="宋体" w:cs="宋体" w:hint="eastAsia"/>
                <w:color w:val="000000"/>
                <w:kern w:val="0"/>
                <w:sz w:val="18"/>
                <w:szCs w:val="18"/>
                <w:lang w:bidi="ar"/>
              </w:rPr>
              <w:br/>
            </w:r>
            <w:r>
              <w:rPr>
                <w:rFonts w:ascii="宋体" w:eastAsia="宋体" w:hAnsi="宋体" w:cs="宋体" w:hint="eastAsia"/>
                <w:color w:val="000000"/>
                <w:kern w:val="0"/>
                <w:sz w:val="18"/>
                <w:szCs w:val="18"/>
                <w:lang w:bidi="ar"/>
              </w:rPr>
              <w:t>五金件：采用优质五金配件。</w:t>
            </w:r>
            <w:r>
              <w:rPr>
                <w:rFonts w:ascii="宋体" w:eastAsia="宋体" w:hAnsi="宋体" w:cs="宋体" w:hint="eastAsia"/>
                <w:color w:val="000000"/>
                <w:kern w:val="0"/>
                <w:sz w:val="18"/>
                <w:szCs w:val="18"/>
                <w:lang w:bidi="ar"/>
              </w:rPr>
              <w:br/>
            </w:r>
            <w:r>
              <w:rPr>
                <w:rFonts w:ascii="宋体" w:eastAsia="宋体" w:hAnsi="宋体" w:cs="宋体" w:hint="eastAsia"/>
                <w:color w:val="000000"/>
                <w:kern w:val="0"/>
                <w:sz w:val="18"/>
                <w:szCs w:val="18"/>
                <w:lang w:bidi="ar"/>
              </w:rPr>
              <w:t>★桌腿钢制圆管内带上线功能（桌腿直径</w:t>
            </w:r>
            <w:r>
              <w:rPr>
                <w:rFonts w:ascii="宋体" w:eastAsia="宋体" w:hAnsi="宋体" w:cs="宋体" w:hint="eastAsia"/>
                <w:color w:val="000000"/>
                <w:kern w:val="0"/>
                <w:sz w:val="18"/>
                <w:szCs w:val="18"/>
                <w:lang w:bidi="ar"/>
              </w:rPr>
              <w:t>100mm</w:t>
            </w:r>
            <w:r>
              <w:rPr>
                <w:rFonts w:ascii="宋体" w:eastAsia="宋体" w:hAnsi="宋体" w:cs="宋体" w:hint="eastAsia"/>
                <w:color w:val="000000"/>
                <w:kern w:val="0"/>
                <w:sz w:val="18"/>
                <w:szCs w:val="18"/>
                <w:lang w:bidi="ar"/>
              </w:rPr>
              <w:t>），桌子侧面带插座，地面预留线路不平齐或大小不一的，安装者需根据现场情况灵活处理。</w:t>
            </w:r>
          </w:p>
        </w:tc>
      </w:tr>
      <w:tr w:rsidR="0007635A" w14:paraId="725CB0E1" w14:textId="77777777">
        <w:trPr>
          <w:trHeight w:val="1920"/>
        </w:trPr>
        <w:tc>
          <w:tcPr>
            <w:tcW w:w="8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DA"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lastRenderedPageBreak/>
              <w:t>8</w:t>
            </w:r>
          </w:p>
        </w:tc>
        <w:tc>
          <w:tcPr>
            <w:tcW w:w="11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5CB0DB"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阶梯教室</w:t>
            </w:r>
            <w:r>
              <w:rPr>
                <w:rFonts w:ascii="宋体" w:eastAsia="宋体" w:hAnsi="宋体" w:cs="宋体" w:hint="eastAsia"/>
                <w:color w:val="000000"/>
                <w:kern w:val="0"/>
                <w:sz w:val="20"/>
                <w:szCs w:val="20"/>
                <w:lang w:bidi="ar"/>
              </w:rPr>
              <w:t>2</w:t>
            </w:r>
            <w:proofErr w:type="gramStart"/>
            <w:r>
              <w:rPr>
                <w:rFonts w:ascii="宋体" w:eastAsia="宋体" w:hAnsi="宋体" w:cs="宋体" w:hint="eastAsia"/>
                <w:color w:val="000000"/>
                <w:kern w:val="0"/>
                <w:sz w:val="20"/>
                <w:szCs w:val="20"/>
                <w:lang w:bidi="ar"/>
              </w:rPr>
              <w:t>人位椅</w:t>
            </w:r>
            <w:proofErr w:type="gramEnd"/>
          </w:p>
        </w:tc>
        <w:tc>
          <w:tcPr>
            <w:tcW w:w="13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DC"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常规</w:t>
            </w:r>
          </w:p>
        </w:tc>
        <w:tc>
          <w:tcPr>
            <w:tcW w:w="23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DD" w14:textId="77777777" w:rsidR="0007635A" w:rsidRDefault="005624FC">
            <w:pPr>
              <w:widowControl/>
              <w:jc w:val="left"/>
              <w:textAlignment w:val="center"/>
              <w:rPr>
                <w:rFonts w:ascii="宋体" w:eastAsia="宋体" w:hAnsi="宋体" w:cs="宋体"/>
                <w:color w:val="000000"/>
                <w:sz w:val="20"/>
                <w:szCs w:val="20"/>
              </w:rPr>
            </w:pPr>
            <w:r>
              <w:rPr>
                <w:noProof/>
              </w:rPr>
              <w:drawing>
                <wp:anchor distT="0" distB="0" distL="114300" distR="114300" simplePos="0" relativeHeight="251669504" behindDoc="1" locked="0" layoutInCell="1" allowOverlap="1" wp14:anchorId="725CB1C0" wp14:editId="725CB1C1">
                  <wp:simplePos x="0" y="0"/>
                  <wp:positionH relativeFrom="column">
                    <wp:posOffset>27305</wp:posOffset>
                  </wp:positionH>
                  <wp:positionV relativeFrom="paragraph">
                    <wp:posOffset>226060</wp:posOffset>
                  </wp:positionV>
                  <wp:extent cx="1225550" cy="929640"/>
                  <wp:effectExtent l="0" t="0" r="10160" b="6350"/>
                  <wp:wrapThrough wrapText="bothSides">
                    <wp:wrapPolygon edited="0">
                      <wp:start x="21600" y="0"/>
                      <wp:lineTo x="112" y="0"/>
                      <wp:lineTo x="112" y="21246"/>
                      <wp:lineTo x="21600" y="21246"/>
                      <wp:lineTo x="21600" y="0"/>
                    </wp:wrapPolygon>
                  </wp:wrapThrough>
                  <wp:docPr id="6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1"/>
                          <pic:cNvPicPr>
                            <a:picLocks noChangeAspect="1"/>
                          </pic:cNvPicPr>
                        </pic:nvPicPr>
                        <pic:blipFill>
                          <a:blip r:embed="rId10"/>
                          <a:stretch>
                            <a:fillRect/>
                          </a:stretch>
                        </pic:blipFill>
                        <pic:spPr>
                          <a:xfrm rot="16200000">
                            <a:off x="0" y="0"/>
                            <a:ext cx="1225550" cy="929640"/>
                          </a:xfrm>
                          <a:prstGeom prst="rect">
                            <a:avLst/>
                          </a:prstGeom>
                          <a:noFill/>
                          <a:ln>
                            <a:noFill/>
                          </a:ln>
                        </pic:spPr>
                      </pic:pic>
                    </a:graphicData>
                  </a:graphic>
                </wp:anchor>
              </w:drawing>
            </w:r>
          </w:p>
        </w:tc>
        <w:tc>
          <w:tcPr>
            <w:tcW w:w="9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DE"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130</w:t>
            </w:r>
          </w:p>
        </w:tc>
        <w:tc>
          <w:tcPr>
            <w:tcW w:w="9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DF"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位</w:t>
            </w:r>
          </w:p>
        </w:tc>
        <w:tc>
          <w:tcPr>
            <w:tcW w:w="30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5CB0E0" w14:textId="77777777" w:rsidR="0007635A" w:rsidRDefault="005624FC">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颜色：</w:t>
            </w:r>
            <w:proofErr w:type="gramStart"/>
            <w:r>
              <w:rPr>
                <w:rFonts w:ascii="宋体" w:eastAsia="宋体" w:hAnsi="宋体" w:cs="宋体" w:hint="eastAsia"/>
                <w:color w:val="000000"/>
                <w:kern w:val="0"/>
                <w:sz w:val="18"/>
                <w:szCs w:val="18"/>
                <w:lang w:bidi="ar"/>
              </w:rPr>
              <w:t>灰米点</w:t>
            </w:r>
            <w:proofErr w:type="gramEnd"/>
            <w:r>
              <w:rPr>
                <w:rFonts w:ascii="宋体" w:eastAsia="宋体" w:hAnsi="宋体" w:cs="宋体" w:hint="eastAsia"/>
                <w:color w:val="000000"/>
                <w:kern w:val="0"/>
                <w:sz w:val="18"/>
                <w:szCs w:val="18"/>
                <w:lang w:bidi="ar"/>
              </w:rPr>
              <w:t>色椅面背板，黑色椅腿（与桌子配套）。</w:t>
            </w:r>
            <w:r>
              <w:rPr>
                <w:rFonts w:ascii="宋体" w:eastAsia="宋体" w:hAnsi="宋体" w:cs="宋体" w:hint="eastAsia"/>
                <w:color w:val="000000"/>
                <w:kern w:val="0"/>
                <w:sz w:val="18"/>
                <w:szCs w:val="18"/>
                <w:lang w:bidi="ar"/>
              </w:rPr>
              <w:br/>
            </w:r>
            <w:r>
              <w:rPr>
                <w:rFonts w:ascii="宋体" w:eastAsia="宋体" w:hAnsi="宋体" w:cs="宋体" w:hint="eastAsia"/>
                <w:color w:val="000000"/>
                <w:kern w:val="0"/>
                <w:sz w:val="18"/>
                <w:szCs w:val="18"/>
                <w:lang w:bidi="ar"/>
              </w:rPr>
              <w:t>座</w:t>
            </w:r>
            <w:r>
              <w:rPr>
                <w:rFonts w:ascii="宋体" w:eastAsia="宋体" w:hAnsi="宋体" w:cs="宋体" w:hint="eastAsia"/>
                <w:color w:val="000000"/>
                <w:kern w:val="0"/>
                <w:sz w:val="18"/>
                <w:szCs w:val="18"/>
                <w:lang w:bidi="ar"/>
              </w:rPr>
              <w:t>/</w:t>
            </w:r>
            <w:r>
              <w:rPr>
                <w:rFonts w:ascii="宋体" w:eastAsia="宋体" w:hAnsi="宋体" w:cs="宋体" w:hint="eastAsia"/>
                <w:color w:val="000000"/>
                <w:kern w:val="0"/>
                <w:sz w:val="18"/>
                <w:szCs w:val="18"/>
                <w:lang w:bidi="ar"/>
              </w:rPr>
              <w:t>背板：采用</w:t>
            </w:r>
            <w:r>
              <w:rPr>
                <w:rFonts w:ascii="宋体" w:eastAsia="宋体" w:hAnsi="宋体" w:cs="宋体" w:hint="eastAsia"/>
                <w:color w:val="000000"/>
                <w:kern w:val="0"/>
                <w:sz w:val="18"/>
                <w:szCs w:val="18"/>
                <w:lang w:bidi="ar"/>
              </w:rPr>
              <w:t>E1</w:t>
            </w:r>
            <w:r>
              <w:rPr>
                <w:rFonts w:ascii="宋体" w:eastAsia="宋体" w:hAnsi="宋体" w:cs="宋体" w:hint="eastAsia"/>
                <w:color w:val="000000"/>
                <w:kern w:val="0"/>
                <w:sz w:val="18"/>
                <w:szCs w:val="18"/>
                <w:lang w:bidi="ar"/>
              </w:rPr>
              <w:t>级</w:t>
            </w:r>
            <w:proofErr w:type="gramStart"/>
            <w:r>
              <w:rPr>
                <w:rFonts w:ascii="宋体" w:eastAsia="宋体" w:hAnsi="宋体" w:cs="宋体" w:hint="eastAsia"/>
                <w:color w:val="000000"/>
                <w:kern w:val="0"/>
                <w:sz w:val="18"/>
                <w:szCs w:val="18"/>
                <w:lang w:bidi="ar"/>
              </w:rPr>
              <w:t>夹板面压防火</w:t>
            </w:r>
            <w:proofErr w:type="gramEnd"/>
            <w:r>
              <w:rPr>
                <w:rFonts w:ascii="宋体" w:eastAsia="宋体" w:hAnsi="宋体" w:cs="宋体" w:hint="eastAsia"/>
                <w:color w:val="000000"/>
                <w:kern w:val="0"/>
                <w:sz w:val="18"/>
                <w:szCs w:val="18"/>
                <w:lang w:bidi="ar"/>
              </w:rPr>
              <w:t>板，经过防虫、防腐等化学处理。座椅</w:t>
            </w:r>
            <w:proofErr w:type="gramStart"/>
            <w:r>
              <w:rPr>
                <w:rFonts w:ascii="宋体" w:eastAsia="宋体" w:hAnsi="宋体" w:cs="宋体" w:hint="eastAsia"/>
                <w:color w:val="000000"/>
                <w:kern w:val="0"/>
                <w:sz w:val="18"/>
                <w:szCs w:val="18"/>
                <w:lang w:bidi="ar"/>
              </w:rPr>
              <w:t>开合需</w:t>
            </w:r>
            <w:proofErr w:type="gramEnd"/>
            <w:r>
              <w:rPr>
                <w:rFonts w:ascii="宋体" w:eastAsia="宋体" w:hAnsi="宋体" w:cs="宋体" w:hint="eastAsia"/>
                <w:color w:val="000000"/>
                <w:kern w:val="0"/>
                <w:sz w:val="18"/>
                <w:szCs w:val="18"/>
                <w:lang w:bidi="ar"/>
              </w:rPr>
              <w:t>有缓冲装置。</w:t>
            </w:r>
            <w:r>
              <w:rPr>
                <w:rFonts w:ascii="宋体" w:eastAsia="宋体" w:hAnsi="宋体" w:cs="宋体" w:hint="eastAsia"/>
                <w:color w:val="000000"/>
                <w:kern w:val="0"/>
                <w:sz w:val="18"/>
                <w:szCs w:val="18"/>
                <w:lang w:bidi="ar"/>
              </w:rPr>
              <w:br/>
            </w:r>
            <w:r>
              <w:rPr>
                <w:rFonts w:ascii="宋体" w:eastAsia="宋体" w:hAnsi="宋体" w:cs="宋体" w:hint="eastAsia"/>
                <w:color w:val="000000"/>
                <w:kern w:val="0"/>
                <w:sz w:val="18"/>
                <w:szCs w:val="18"/>
                <w:lang w:bidi="ar"/>
              </w:rPr>
              <w:t>立管、底脚，底</w:t>
            </w:r>
            <w:proofErr w:type="gramStart"/>
            <w:r>
              <w:rPr>
                <w:rFonts w:ascii="宋体" w:eastAsia="宋体" w:hAnsi="宋体" w:cs="宋体" w:hint="eastAsia"/>
                <w:color w:val="000000"/>
                <w:kern w:val="0"/>
                <w:sz w:val="18"/>
                <w:szCs w:val="18"/>
                <w:lang w:bidi="ar"/>
              </w:rPr>
              <w:t>脚角码</w:t>
            </w:r>
            <w:proofErr w:type="gramEnd"/>
            <w:r>
              <w:rPr>
                <w:rFonts w:ascii="宋体" w:eastAsia="宋体" w:hAnsi="宋体" w:cs="宋体" w:hint="eastAsia"/>
                <w:color w:val="000000"/>
                <w:kern w:val="0"/>
                <w:sz w:val="18"/>
                <w:szCs w:val="18"/>
                <w:lang w:bidi="ar"/>
              </w:rPr>
              <w:t>：碳素钢。</w:t>
            </w:r>
            <w:r>
              <w:rPr>
                <w:rFonts w:ascii="宋体" w:eastAsia="宋体" w:hAnsi="宋体" w:cs="宋体" w:hint="eastAsia"/>
                <w:color w:val="000000"/>
                <w:kern w:val="0"/>
                <w:sz w:val="18"/>
                <w:szCs w:val="18"/>
                <w:lang w:bidi="ar"/>
              </w:rPr>
              <w:br/>
            </w:r>
            <w:r>
              <w:rPr>
                <w:rFonts w:ascii="宋体" w:eastAsia="宋体" w:hAnsi="宋体" w:cs="宋体" w:hint="eastAsia"/>
                <w:color w:val="000000"/>
                <w:kern w:val="0"/>
                <w:sz w:val="18"/>
                <w:szCs w:val="18"/>
                <w:lang w:bidi="ar"/>
              </w:rPr>
              <w:t>立管：≥</w:t>
            </w:r>
            <w:r>
              <w:rPr>
                <w:rFonts w:ascii="宋体" w:eastAsia="宋体" w:hAnsi="宋体" w:cs="宋体" w:hint="eastAsia"/>
                <w:color w:val="000000"/>
                <w:kern w:val="0"/>
                <w:sz w:val="18"/>
                <w:szCs w:val="18"/>
                <w:lang w:bidi="ar"/>
              </w:rPr>
              <w:t>60mm*30mm</w:t>
            </w:r>
            <w:r>
              <w:rPr>
                <w:rFonts w:ascii="宋体" w:eastAsia="宋体" w:hAnsi="宋体" w:cs="宋体" w:hint="eastAsia"/>
                <w:color w:val="000000"/>
                <w:kern w:val="0"/>
                <w:sz w:val="18"/>
                <w:szCs w:val="18"/>
                <w:lang w:bidi="ar"/>
              </w:rPr>
              <w:t>冷轧钢钢管。</w:t>
            </w:r>
            <w:r>
              <w:rPr>
                <w:rFonts w:ascii="宋体" w:eastAsia="宋体" w:hAnsi="宋体" w:cs="宋体" w:hint="eastAsia"/>
                <w:color w:val="000000"/>
                <w:kern w:val="0"/>
                <w:sz w:val="18"/>
                <w:szCs w:val="18"/>
                <w:lang w:bidi="ar"/>
              </w:rPr>
              <w:br/>
            </w:r>
            <w:r>
              <w:rPr>
                <w:rFonts w:ascii="宋体" w:eastAsia="宋体" w:hAnsi="宋体" w:cs="宋体" w:hint="eastAsia"/>
                <w:color w:val="000000"/>
                <w:kern w:val="0"/>
                <w:sz w:val="18"/>
                <w:szCs w:val="18"/>
                <w:lang w:bidi="ar"/>
              </w:rPr>
              <w:t>椅子承重≥</w:t>
            </w:r>
            <w:r>
              <w:rPr>
                <w:rFonts w:ascii="宋体" w:eastAsia="宋体" w:hAnsi="宋体" w:cs="宋体" w:hint="eastAsia"/>
                <w:color w:val="000000"/>
                <w:kern w:val="0"/>
                <w:sz w:val="18"/>
                <w:szCs w:val="18"/>
                <w:lang w:bidi="ar"/>
              </w:rPr>
              <w:t>150KG</w:t>
            </w:r>
            <w:r>
              <w:rPr>
                <w:rFonts w:ascii="宋体" w:eastAsia="宋体" w:hAnsi="宋体" w:cs="宋体" w:hint="eastAsia"/>
                <w:color w:val="000000"/>
                <w:kern w:val="0"/>
                <w:sz w:val="18"/>
                <w:szCs w:val="18"/>
                <w:lang w:bidi="ar"/>
              </w:rPr>
              <w:t>。</w:t>
            </w:r>
            <w:r>
              <w:rPr>
                <w:rFonts w:ascii="宋体" w:eastAsia="宋体" w:hAnsi="宋体" w:cs="宋体" w:hint="eastAsia"/>
                <w:color w:val="000000"/>
                <w:kern w:val="0"/>
                <w:sz w:val="18"/>
                <w:szCs w:val="18"/>
                <w:lang w:bidi="ar"/>
              </w:rPr>
              <w:t xml:space="preserve">                                               </w:t>
            </w:r>
            <w:r>
              <w:rPr>
                <w:rFonts w:ascii="宋体" w:eastAsia="宋体" w:hAnsi="宋体" w:cs="宋体" w:hint="eastAsia"/>
                <w:color w:val="000000"/>
                <w:kern w:val="0"/>
                <w:sz w:val="18"/>
                <w:szCs w:val="18"/>
                <w:lang w:bidi="ar"/>
              </w:rPr>
              <w:t>封边：</w:t>
            </w:r>
            <w:proofErr w:type="gramStart"/>
            <w:r>
              <w:rPr>
                <w:rFonts w:ascii="宋体" w:eastAsia="宋体" w:hAnsi="宋体" w:cs="宋体" w:hint="eastAsia"/>
                <w:color w:val="000000"/>
                <w:kern w:val="0"/>
                <w:sz w:val="18"/>
                <w:szCs w:val="18"/>
                <w:lang w:bidi="ar"/>
              </w:rPr>
              <w:t>边缘封边严密</w:t>
            </w:r>
            <w:proofErr w:type="gramEnd"/>
            <w:r>
              <w:rPr>
                <w:rFonts w:ascii="宋体" w:eastAsia="宋体" w:hAnsi="宋体" w:cs="宋体" w:hint="eastAsia"/>
                <w:color w:val="000000"/>
                <w:kern w:val="0"/>
                <w:sz w:val="18"/>
                <w:szCs w:val="18"/>
                <w:lang w:bidi="ar"/>
              </w:rPr>
              <w:t>、平整、无脱胶、表面无胶渍。</w:t>
            </w:r>
            <w:r>
              <w:rPr>
                <w:rFonts w:ascii="宋体" w:eastAsia="宋体" w:hAnsi="宋体" w:cs="宋体" w:hint="eastAsia"/>
                <w:color w:val="000000"/>
                <w:kern w:val="0"/>
                <w:sz w:val="18"/>
                <w:szCs w:val="18"/>
                <w:lang w:bidi="ar"/>
              </w:rPr>
              <w:br/>
            </w:r>
            <w:r>
              <w:rPr>
                <w:rFonts w:ascii="宋体" w:eastAsia="宋体" w:hAnsi="宋体" w:cs="宋体" w:hint="eastAsia"/>
                <w:color w:val="000000"/>
                <w:kern w:val="0"/>
                <w:sz w:val="18"/>
                <w:szCs w:val="18"/>
                <w:lang w:bidi="ar"/>
              </w:rPr>
              <w:t>胶粘剂：绿色环保胶水、无毒、无异味。</w:t>
            </w:r>
            <w:r>
              <w:rPr>
                <w:rFonts w:ascii="宋体" w:eastAsia="宋体" w:hAnsi="宋体" w:cs="宋体" w:hint="eastAsia"/>
                <w:color w:val="000000"/>
                <w:kern w:val="0"/>
                <w:sz w:val="18"/>
                <w:szCs w:val="18"/>
                <w:lang w:bidi="ar"/>
              </w:rPr>
              <w:br/>
            </w:r>
            <w:r>
              <w:rPr>
                <w:rFonts w:ascii="宋体" w:eastAsia="宋体" w:hAnsi="宋体" w:cs="宋体" w:hint="eastAsia"/>
                <w:color w:val="000000"/>
                <w:kern w:val="0"/>
                <w:sz w:val="18"/>
                <w:szCs w:val="18"/>
                <w:lang w:bidi="ar"/>
              </w:rPr>
              <w:t>五金件：采用优质五金配件。</w:t>
            </w:r>
          </w:p>
        </w:tc>
      </w:tr>
      <w:tr w:rsidR="0007635A" w14:paraId="725CB0E9" w14:textId="77777777">
        <w:trPr>
          <w:trHeight w:val="2000"/>
        </w:trPr>
        <w:tc>
          <w:tcPr>
            <w:tcW w:w="8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E2"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9</w:t>
            </w:r>
          </w:p>
        </w:tc>
        <w:tc>
          <w:tcPr>
            <w:tcW w:w="11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5CB0E3"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活动桌子</w:t>
            </w:r>
          </w:p>
        </w:tc>
        <w:tc>
          <w:tcPr>
            <w:tcW w:w="13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E4"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1400*600*750</w:t>
            </w:r>
          </w:p>
        </w:tc>
        <w:tc>
          <w:tcPr>
            <w:tcW w:w="23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E5"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noProof/>
                <w:color w:val="000000"/>
                <w:kern w:val="0"/>
                <w:sz w:val="20"/>
                <w:szCs w:val="20"/>
                <w:bdr w:val="single" w:sz="4" w:space="0" w:color="000000"/>
                <w:lang w:bidi="ar"/>
              </w:rPr>
              <w:drawing>
                <wp:anchor distT="0" distB="0" distL="114300" distR="114300" simplePos="0" relativeHeight="251663360" behindDoc="0" locked="0" layoutInCell="1" allowOverlap="1" wp14:anchorId="725CB1C2" wp14:editId="725CB1C3">
                  <wp:simplePos x="0" y="0"/>
                  <wp:positionH relativeFrom="column">
                    <wp:posOffset>81915</wp:posOffset>
                  </wp:positionH>
                  <wp:positionV relativeFrom="paragraph">
                    <wp:posOffset>74295</wp:posOffset>
                  </wp:positionV>
                  <wp:extent cx="1274445" cy="977265"/>
                  <wp:effectExtent l="0" t="0" r="8255" b="635"/>
                  <wp:wrapNone/>
                  <wp:docPr id="59" name="图片_5"/>
                  <wp:cNvGraphicFramePr/>
                  <a:graphic xmlns:a="http://schemas.openxmlformats.org/drawingml/2006/main">
                    <a:graphicData uri="http://schemas.openxmlformats.org/drawingml/2006/picture">
                      <pic:pic xmlns:pic="http://schemas.openxmlformats.org/drawingml/2006/picture">
                        <pic:nvPicPr>
                          <pic:cNvPr id="59" name="图片_5"/>
                          <pic:cNvPicPr/>
                        </pic:nvPicPr>
                        <pic:blipFill>
                          <a:blip r:embed="rId11"/>
                          <a:stretch>
                            <a:fillRect/>
                          </a:stretch>
                        </pic:blipFill>
                        <pic:spPr>
                          <a:xfrm>
                            <a:off x="0" y="0"/>
                            <a:ext cx="1274445" cy="977265"/>
                          </a:xfrm>
                          <a:prstGeom prst="rect">
                            <a:avLst/>
                          </a:prstGeom>
                          <a:noFill/>
                          <a:ln>
                            <a:noFill/>
                          </a:ln>
                        </pic:spPr>
                      </pic:pic>
                    </a:graphicData>
                  </a:graphic>
                </wp:anchor>
              </w:drawing>
            </w:r>
          </w:p>
        </w:tc>
        <w:tc>
          <w:tcPr>
            <w:tcW w:w="9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E6"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30</w:t>
            </w:r>
          </w:p>
        </w:tc>
        <w:tc>
          <w:tcPr>
            <w:tcW w:w="9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E7"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套</w:t>
            </w:r>
          </w:p>
        </w:tc>
        <w:tc>
          <w:tcPr>
            <w:tcW w:w="30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5CB0E8" w14:textId="77777777" w:rsidR="0007635A" w:rsidRDefault="005624FC">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w:t>
            </w:r>
            <w:r>
              <w:rPr>
                <w:rFonts w:ascii="宋体" w:eastAsia="宋体" w:hAnsi="宋体" w:cs="宋体" w:hint="eastAsia"/>
                <w:color w:val="000000"/>
                <w:kern w:val="0"/>
                <w:sz w:val="18"/>
                <w:szCs w:val="18"/>
                <w:lang w:bidi="ar"/>
              </w:rPr>
              <w:t>冷轧钢管架，静电粉末防锈喷涂。</w:t>
            </w:r>
            <w:r>
              <w:rPr>
                <w:rFonts w:ascii="宋体" w:eastAsia="宋体" w:hAnsi="宋体" w:cs="宋体" w:hint="eastAsia"/>
                <w:color w:val="000000"/>
                <w:kern w:val="0"/>
                <w:sz w:val="18"/>
                <w:szCs w:val="18"/>
                <w:lang w:bidi="ar"/>
              </w:rPr>
              <w:br/>
            </w:r>
            <w:proofErr w:type="gramStart"/>
            <w:r>
              <w:rPr>
                <w:rFonts w:ascii="宋体" w:eastAsia="宋体" w:hAnsi="宋体" w:cs="宋体" w:hint="eastAsia"/>
                <w:color w:val="000000"/>
                <w:kern w:val="0"/>
                <w:sz w:val="18"/>
                <w:szCs w:val="18"/>
                <w:lang w:bidi="ar"/>
              </w:rPr>
              <w:t>2.</w:t>
            </w:r>
            <w:r>
              <w:rPr>
                <w:rFonts w:ascii="宋体" w:eastAsia="宋体" w:hAnsi="宋体" w:cs="宋体" w:hint="eastAsia"/>
                <w:color w:val="000000"/>
                <w:kern w:val="0"/>
                <w:sz w:val="18"/>
                <w:szCs w:val="18"/>
                <w:lang w:bidi="ar"/>
              </w:rPr>
              <w:t>桌面挡板为环保免漆板</w:t>
            </w:r>
            <w:proofErr w:type="gramEnd"/>
            <w:r>
              <w:rPr>
                <w:rFonts w:ascii="宋体" w:eastAsia="宋体" w:hAnsi="宋体" w:cs="宋体" w:hint="eastAsia"/>
                <w:color w:val="000000"/>
                <w:kern w:val="0"/>
                <w:sz w:val="18"/>
                <w:szCs w:val="18"/>
                <w:lang w:bidi="ar"/>
              </w:rPr>
              <w:t>。</w:t>
            </w:r>
            <w:r>
              <w:rPr>
                <w:rFonts w:ascii="宋体" w:eastAsia="宋体" w:hAnsi="宋体" w:cs="宋体" w:hint="eastAsia"/>
                <w:color w:val="000000"/>
                <w:kern w:val="0"/>
                <w:sz w:val="18"/>
                <w:szCs w:val="18"/>
                <w:lang w:bidi="ar"/>
              </w:rPr>
              <w:br/>
              <w:t>3.</w:t>
            </w:r>
            <w:r>
              <w:rPr>
                <w:rFonts w:ascii="宋体" w:eastAsia="宋体" w:hAnsi="宋体" w:cs="宋体" w:hint="eastAsia"/>
                <w:color w:val="000000"/>
                <w:kern w:val="0"/>
                <w:sz w:val="18"/>
                <w:szCs w:val="18"/>
                <w:lang w:bidi="ar"/>
              </w:rPr>
              <w:t>钢架带止锁万向轮。</w:t>
            </w:r>
            <w:r>
              <w:rPr>
                <w:rFonts w:ascii="宋体" w:eastAsia="宋体" w:hAnsi="宋体" w:cs="宋体" w:hint="eastAsia"/>
                <w:color w:val="000000"/>
                <w:kern w:val="0"/>
                <w:sz w:val="18"/>
                <w:szCs w:val="18"/>
                <w:lang w:bidi="ar"/>
              </w:rPr>
              <w:br/>
              <w:t>4.</w:t>
            </w:r>
            <w:r>
              <w:rPr>
                <w:rFonts w:ascii="宋体" w:eastAsia="宋体" w:hAnsi="宋体" w:cs="宋体" w:hint="eastAsia"/>
                <w:color w:val="000000"/>
                <w:kern w:val="0"/>
                <w:sz w:val="18"/>
                <w:szCs w:val="18"/>
                <w:lang w:bidi="ar"/>
              </w:rPr>
              <w:t>旋转折合机构。</w:t>
            </w:r>
            <w:r>
              <w:rPr>
                <w:rFonts w:ascii="宋体" w:eastAsia="宋体" w:hAnsi="宋体" w:cs="宋体" w:hint="eastAsia"/>
                <w:color w:val="000000"/>
                <w:kern w:val="0"/>
                <w:sz w:val="18"/>
                <w:szCs w:val="18"/>
                <w:lang w:bidi="ar"/>
              </w:rPr>
              <w:br/>
            </w:r>
          </w:p>
        </w:tc>
      </w:tr>
      <w:tr w:rsidR="0007635A" w14:paraId="725CB0F1" w14:textId="77777777">
        <w:trPr>
          <w:trHeight w:val="2000"/>
        </w:trPr>
        <w:tc>
          <w:tcPr>
            <w:tcW w:w="8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EA"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10</w:t>
            </w:r>
          </w:p>
        </w:tc>
        <w:tc>
          <w:tcPr>
            <w:tcW w:w="118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EB"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椅子</w:t>
            </w:r>
          </w:p>
        </w:tc>
        <w:tc>
          <w:tcPr>
            <w:tcW w:w="13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EC"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常规</w:t>
            </w:r>
          </w:p>
        </w:tc>
        <w:tc>
          <w:tcPr>
            <w:tcW w:w="23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ED"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noProof/>
                <w:color w:val="000000"/>
                <w:kern w:val="0"/>
                <w:sz w:val="20"/>
                <w:szCs w:val="20"/>
                <w:bdr w:val="single" w:sz="4" w:space="0" w:color="000000"/>
                <w:lang w:bidi="ar"/>
              </w:rPr>
              <w:drawing>
                <wp:anchor distT="0" distB="0" distL="114300" distR="114300" simplePos="0" relativeHeight="251664384" behindDoc="0" locked="0" layoutInCell="1" allowOverlap="1" wp14:anchorId="725CB1C4" wp14:editId="725CB1C5">
                  <wp:simplePos x="0" y="0"/>
                  <wp:positionH relativeFrom="column">
                    <wp:posOffset>61595</wp:posOffset>
                  </wp:positionH>
                  <wp:positionV relativeFrom="paragraph">
                    <wp:posOffset>198755</wp:posOffset>
                  </wp:positionV>
                  <wp:extent cx="1201420" cy="759460"/>
                  <wp:effectExtent l="0" t="0" r="5080" b="2540"/>
                  <wp:wrapNone/>
                  <wp:docPr id="60" name="图片_5_SpCnt_1"/>
                  <wp:cNvGraphicFramePr/>
                  <a:graphic xmlns:a="http://schemas.openxmlformats.org/drawingml/2006/main">
                    <a:graphicData uri="http://schemas.openxmlformats.org/drawingml/2006/picture">
                      <pic:pic xmlns:pic="http://schemas.openxmlformats.org/drawingml/2006/picture">
                        <pic:nvPicPr>
                          <pic:cNvPr id="60" name="图片_5_SpCnt_1"/>
                          <pic:cNvPicPr/>
                        </pic:nvPicPr>
                        <pic:blipFill>
                          <a:blip r:embed="rId12"/>
                          <a:stretch>
                            <a:fillRect/>
                          </a:stretch>
                        </pic:blipFill>
                        <pic:spPr>
                          <a:xfrm>
                            <a:off x="0" y="0"/>
                            <a:ext cx="1201420" cy="759460"/>
                          </a:xfrm>
                          <a:prstGeom prst="rect">
                            <a:avLst/>
                          </a:prstGeom>
                          <a:noFill/>
                          <a:ln>
                            <a:noFill/>
                          </a:ln>
                        </pic:spPr>
                      </pic:pic>
                    </a:graphicData>
                  </a:graphic>
                </wp:anchor>
              </w:drawing>
            </w:r>
          </w:p>
        </w:tc>
        <w:tc>
          <w:tcPr>
            <w:tcW w:w="9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EE"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80</w:t>
            </w:r>
          </w:p>
        </w:tc>
        <w:tc>
          <w:tcPr>
            <w:tcW w:w="9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EF"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张</w:t>
            </w:r>
          </w:p>
        </w:tc>
        <w:tc>
          <w:tcPr>
            <w:tcW w:w="30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5CB0F0" w14:textId="77777777" w:rsidR="0007635A" w:rsidRDefault="005624FC">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w:t>
            </w:r>
            <w:r>
              <w:rPr>
                <w:rFonts w:ascii="宋体" w:eastAsia="宋体" w:hAnsi="宋体" w:cs="宋体" w:hint="eastAsia"/>
                <w:color w:val="000000"/>
                <w:kern w:val="0"/>
                <w:sz w:val="18"/>
                <w:szCs w:val="18"/>
                <w:lang w:bidi="ar"/>
              </w:rPr>
              <w:t>架子</w:t>
            </w:r>
            <w:r>
              <w:rPr>
                <w:rFonts w:ascii="宋体" w:eastAsia="宋体" w:hAnsi="宋体" w:cs="宋体" w:hint="eastAsia"/>
                <w:color w:val="000000"/>
                <w:kern w:val="0"/>
                <w:sz w:val="18"/>
                <w:szCs w:val="18"/>
                <w:lang w:bidi="ar"/>
              </w:rPr>
              <w:t>11</w:t>
            </w:r>
            <w:r>
              <w:rPr>
                <w:rFonts w:ascii="宋体" w:eastAsia="宋体" w:hAnsi="宋体" w:cs="宋体" w:hint="eastAsia"/>
                <w:color w:val="000000"/>
                <w:kern w:val="0"/>
                <w:sz w:val="18"/>
                <w:szCs w:val="18"/>
                <w:lang w:bidi="ar"/>
              </w:rPr>
              <w:t>厘实心钢筋电镀架。</w:t>
            </w:r>
            <w:r>
              <w:rPr>
                <w:rFonts w:ascii="宋体" w:eastAsia="宋体" w:hAnsi="宋体" w:cs="宋体" w:hint="eastAsia"/>
                <w:color w:val="000000"/>
                <w:kern w:val="0"/>
                <w:sz w:val="18"/>
                <w:szCs w:val="18"/>
                <w:lang w:bidi="ar"/>
              </w:rPr>
              <w:br/>
            </w:r>
            <w:proofErr w:type="gramStart"/>
            <w:r>
              <w:rPr>
                <w:rFonts w:ascii="宋体" w:eastAsia="宋体" w:hAnsi="宋体" w:cs="宋体" w:hint="eastAsia"/>
                <w:color w:val="000000"/>
                <w:kern w:val="0"/>
                <w:sz w:val="18"/>
                <w:szCs w:val="18"/>
                <w:lang w:bidi="ar"/>
              </w:rPr>
              <w:t>2.</w:t>
            </w:r>
            <w:r>
              <w:rPr>
                <w:rFonts w:ascii="宋体" w:eastAsia="宋体" w:hAnsi="宋体" w:cs="宋体" w:hint="eastAsia"/>
                <w:color w:val="000000"/>
                <w:kern w:val="0"/>
                <w:sz w:val="18"/>
                <w:szCs w:val="18"/>
                <w:lang w:bidi="ar"/>
              </w:rPr>
              <w:t>高密度海绵坐垫</w:t>
            </w:r>
            <w:proofErr w:type="gramEnd"/>
            <w:r>
              <w:rPr>
                <w:rFonts w:ascii="宋体" w:eastAsia="宋体" w:hAnsi="宋体" w:cs="宋体" w:hint="eastAsia"/>
                <w:color w:val="000000"/>
                <w:kern w:val="0"/>
                <w:sz w:val="18"/>
                <w:szCs w:val="18"/>
                <w:lang w:bidi="ar"/>
              </w:rPr>
              <w:t>，胶壳为加厚</w:t>
            </w:r>
            <w:r>
              <w:rPr>
                <w:rFonts w:ascii="宋体" w:eastAsia="宋体" w:hAnsi="宋体" w:cs="宋体" w:hint="eastAsia"/>
                <w:color w:val="000000"/>
                <w:kern w:val="0"/>
                <w:sz w:val="18"/>
                <w:szCs w:val="18"/>
                <w:lang w:bidi="ar"/>
              </w:rPr>
              <w:t>PP</w:t>
            </w:r>
            <w:r>
              <w:rPr>
                <w:rFonts w:ascii="宋体" w:eastAsia="宋体" w:hAnsi="宋体" w:cs="宋体" w:hint="eastAsia"/>
                <w:color w:val="000000"/>
                <w:kern w:val="0"/>
                <w:sz w:val="18"/>
                <w:szCs w:val="18"/>
                <w:lang w:bidi="ar"/>
              </w:rPr>
              <w:t>全新原材料，颜色需有多种可选。</w:t>
            </w:r>
            <w:r>
              <w:rPr>
                <w:rFonts w:ascii="宋体" w:eastAsia="宋体" w:hAnsi="宋体" w:cs="宋体" w:hint="eastAsia"/>
                <w:color w:val="000000"/>
                <w:kern w:val="0"/>
                <w:sz w:val="18"/>
                <w:szCs w:val="18"/>
                <w:lang w:bidi="ar"/>
              </w:rPr>
              <w:t xml:space="preserve">                                     </w:t>
            </w:r>
          </w:p>
        </w:tc>
      </w:tr>
    </w:tbl>
    <w:p w14:paraId="725CB0F2" w14:textId="77777777" w:rsidR="0007635A" w:rsidRDefault="0007635A">
      <w:pPr>
        <w:tabs>
          <w:tab w:val="left" w:pos="420"/>
          <w:tab w:val="left" w:pos="540"/>
          <w:tab w:val="left" w:pos="574"/>
        </w:tabs>
        <w:spacing w:line="360" w:lineRule="auto"/>
        <w:outlineLvl w:val="0"/>
        <w:rPr>
          <w:rFonts w:ascii="宋体" w:hAnsi="宋体" w:cs="宋体"/>
          <w:b/>
          <w:color w:val="FF0000"/>
          <w:sz w:val="24"/>
        </w:rPr>
      </w:pPr>
      <w:bookmarkStart w:id="11" w:name="_Toc19423"/>
      <w:bookmarkStart w:id="12" w:name="_Toc3530"/>
      <w:bookmarkStart w:id="13" w:name="_Toc12148"/>
    </w:p>
    <w:p w14:paraId="725CB0F3" w14:textId="77777777" w:rsidR="0007635A" w:rsidRDefault="005624FC">
      <w:pPr>
        <w:pStyle w:val="a6"/>
        <w:numPr>
          <w:ilvl w:val="0"/>
          <w:numId w:val="4"/>
        </w:numPr>
        <w:tabs>
          <w:tab w:val="left" w:pos="420"/>
          <w:tab w:val="left" w:pos="540"/>
          <w:tab w:val="left" w:pos="574"/>
        </w:tabs>
        <w:spacing w:line="360" w:lineRule="auto"/>
        <w:outlineLvl w:val="0"/>
        <w:rPr>
          <w:rFonts w:ascii="宋体" w:hAnsi="宋体" w:cs="宋体"/>
          <w:b/>
          <w:sz w:val="24"/>
        </w:rPr>
      </w:pPr>
      <w:r>
        <w:rPr>
          <w:rFonts w:ascii="宋体" w:hAnsi="宋体" w:cs="宋体" w:hint="eastAsia"/>
          <w:b/>
          <w:sz w:val="24"/>
        </w:rPr>
        <w:t>样品提交要求</w:t>
      </w:r>
      <w:bookmarkEnd w:id="11"/>
      <w:bookmarkEnd w:id="12"/>
      <w:bookmarkEnd w:id="13"/>
    </w:p>
    <w:p w14:paraId="725CB0F4" w14:textId="77777777" w:rsidR="0007635A" w:rsidRDefault="0007635A">
      <w:pPr>
        <w:tabs>
          <w:tab w:val="left" w:pos="420"/>
          <w:tab w:val="left" w:pos="540"/>
          <w:tab w:val="left" w:pos="574"/>
        </w:tabs>
        <w:spacing w:line="360" w:lineRule="auto"/>
        <w:outlineLvl w:val="0"/>
        <w:rPr>
          <w:rFonts w:ascii="宋体" w:hAnsi="宋体" w:cs="宋体"/>
          <w:bCs/>
          <w:sz w:val="24"/>
        </w:rPr>
      </w:pPr>
    </w:p>
    <w:p w14:paraId="725CB0F5" w14:textId="77777777" w:rsidR="0007635A" w:rsidRDefault="005624FC">
      <w:pPr>
        <w:tabs>
          <w:tab w:val="left" w:pos="420"/>
          <w:tab w:val="left" w:pos="540"/>
          <w:tab w:val="left" w:pos="574"/>
        </w:tabs>
        <w:spacing w:line="360" w:lineRule="auto"/>
        <w:outlineLvl w:val="0"/>
        <w:rPr>
          <w:rFonts w:ascii="宋体" w:hAnsi="宋体" w:cs="宋体"/>
          <w:b/>
          <w:sz w:val="24"/>
        </w:rPr>
      </w:pPr>
      <w:r>
        <w:rPr>
          <w:rFonts w:ascii="宋体" w:hAnsi="宋体" w:cs="宋体" w:hint="eastAsia"/>
          <w:bCs/>
          <w:sz w:val="24"/>
        </w:rPr>
        <w:t xml:space="preserve"> </w:t>
      </w:r>
      <w:r>
        <w:rPr>
          <w:rFonts w:ascii="宋体" w:hAnsi="宋体" w:cs="宋体"/>
          <w:bCs/>
          <w:sz w:val="24"/>
        </w:rPr>
        <w:t xml:space="preserve"> </w:t>
      </w:r>
      <w:r>
        <w:rPr>
          <w:rFonts w:ascii="宋体" w:hAnsi="宋体" w:cs="宋体" w:hint="eastAsia"/>
          <w:sz w:val="24"/>
        </w:rPr>
        <w:t>（一）</w:t>
      </w:r>
      <w:r>
        <w:rPr>
          <w:rFonts w:ascii="宋体" w:hAnsi="宋体" w:cs="宋体"/>
          <w:bCs/>
          <w:sz w:val="24"/>
        </w:rPr>
        <w:t xml:space="preserve"> </w:t>
      </w:r>
      <w:r>
        <w:rPr>
          <w:rFonts w:ascii="宋体" w:hAnsi="宋体" w:cs="宋体" w:hint="eastAsia"/>
          <w:bCs/>
          <w:sz w:val="24"/>
        </w:rPr>
        <w:t>所有投标人均需提交以下实物样品：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7"/>
        <w:gridCol w:w="1754"/>
        <w:gridCol w:w="780"/>
        <w:gridCol w:w="2850"/>
        <w:gridCol w:w="2236"/>
      </w:tblGrid>
      <w:tr w:rsidR="0007635A" w14:paraId="725CB0FB" w14:textId="77777777">
        <w:trPr>
          <w:trHeight w:val="699"/>
          <w:jc w:val="center"/>
        </w:trPr>
        <w:tc>
          <w:tcPr>
            <w:tcW w:w="797" w:type="dxa"/>
            <w:vAlign w:val="center"/>
          </w:tcPr>
          <w:p w14:paraId="725CB0F6" w14:textId="77777777" w:rsidR="0007635A" w:rsidRDefault="005624FC">
            <w:pPr>
              <w:widowControl/>
              <w:jc w:val="center"/>
              <w:rPr>
                <w:rFonts w:ascii="宋体" w:hAnsi="宋体" w:cs="宋体"/>
                <w:bCs/>
                <w:sz w:val="24"/>
              </w:rPr>
            </w:pPr>
            <w:r>
              <w:rPr>
                <w:rFonts w:ascii="宋体" w:hAnsi="宋体" w:cs="宋体" w:hint="eastAsia"/>
                <w:bCs/>
                <w:sz w:val="24"/>
              </w:rPr>
              <w:t>序号</w:t>
            </w:r>
          </w:p>
        </w:tc>
        <w:tc>
          <w:tcPr>
            <w:tcW w:w="1754" w:type="dxa"/>
            <w:vAlign w:val="center"/>
          </w:tcPr>
          <w:p w14:paraId="725CB0F7" w14:textId="77777777" w:rsidR="0007635A" w:rsidRDefault="005624FC">
            <w:pPr>
              <w:widowControl/>
              <w:jc w:val="center"/>
              <w:rPr>
                <w:rFonts w:ascii="宋体" w:hAnsi="宋体" w:cs="宋体"/>
                <w:bCs/>
                <w:sz w:val="24"/>
              </w:rPr>
            </w:pPr>
            <w:r>
              <w:rPr>
                <w:rFonts w:ascii="宋体" w:hAnsi="宋体" w:cs="宋体" w:hint="eastAsia"/>
                <w:bCs/>
                <w:sz w:val="24"/>
              </w:rPr>
              <w:t>样品名称</w:t>
            </w:r>
          </w:p>
        </w:tc>
        <w:tc>
          <w:tcPr>
            <w:tcW w:w="780" w:type="dxa"/>
            <w:vAlign w:val="center"/>
          </w:tcPr>
          <w:p w14:paraId="725CB0F8" w14:textId="77777777" w:rsidR="0007635A" w:rsidRDefault="005624FC">
            <w:pPr>
              <w:widowControl/>
              <w:jc w:val="center"/>
              <w:rPr>
                <w:rFonts w:ascii="宋体" w:hAnsi="宋体" w:cs="宋体"/>
                <w:bCs/>
                <w:sz w:val="24"/>
              </w:rPr>
            </w:pPr>
            <w:r>
              <w:rPr>
                <w:rFonts w:ascii="宋体" w:hAnsi="宋体" w:cs="宋体" w:hint="eastAsia"/>
                <w:bCs/>
                <w:sz w:val="24"/>
              </w:rPr>
              <w:t>数量</w:t>
            </w:r>
          </w:p>
        </w:tc>
        <w:tc>
          <w:tcPr>
            <w:tcW w:w="2850" w:type="dxa"/>
            <w:vAlign w:val="center"/>
          </w:tcPr>
          <w:p w14:paraId="725CB0F9" w14:textId="77777777" w:rsidR="0007635A" w:rsidRDefault="005624FC">
            <w:pPr>
              <w:widowControl/>
              <w:jc w:val="center"/>
              <w:rPr>
                <w:rFonts w:ascii="宋体" w:hAnsi="宋体" w:cs="宋体"/>
                <w:bCs/>
                <w:sz w:val="24"/>
              </w:rPr>
            </w:pPr>
            <w:r>
              <w:rPr>
                <w:rFonts w:ascii="宋体" w:hAnsi="宋体" w:cs="宋体" w:hint="eastAsia"/>
                <w:bCs/>
                <w:sz w:val="24"/>
              </w:rPr>
              <w:t>样品规格</w:t>
            </w:r>
          </w:p>
        </w:tc>
        <w:tc>
          <w:tcPr>
            <w:tcW w:w="2236" w:type="dxa"/>
            <w:vAlign w:val="center"/>
          </w:tcPr>
          <w:p w14:paraId="725CB0FA" w14:textId="77777777" w:rsidR="0007635A" w:rsidRDefault="005624FC">
            <w:pPr>
              <w:widowControl/>
              <w:jc w:val="center"/>
              <w:rPr>
                <w:rFonts w:ascii="宋体" w:hAnsi="宋体" w:cs="宋体"/>
                <w:bCs/>
                <w:sz w:val="24"/>
              </w:rPr>
            </w:pPr>
            <w:r>
              <w:rPr>
                <w:rFonts w:ascii="宋体" w:hAnsi="宋体" w:cs="宋体" w:hint="eastAsia"/>
                <w:bCs/>
                <w:sz w:val="24"/>
              </w:rPr>
              <w:t>技术说明</w:t>
            </w:r>
          </w:p>
        </w:tc>
      </w:tr>
      <w:tr w:rsidR="0007635A" w14:paraId="725CB102" w14:textId="77777777">
        <w:trPr>
          <w:trHeight w:val="937"/>
          <w:jc w:val="center"/>
        </w:trPr>
        <w:tc>
          <w:tcPr>
            <w:tcW w:w="797" w:type="dxa"/>
            <w:vAlign w:val="center"/>
          </w:tcPr>
          <w:p w14:paraId="725CB0FC" w14:textId="77777777" w:rsidR="0007635A" w:rsidRDefault="005624FC">
            <w:pPr>
              <w:widowControl/>
              <w:jc w:val="center"/>
              <w:rPr>
                <w:rFonts w:ascii="宋体" w:hAnsi="宋体" w:cs="宋体"/>
                <w:bCs/>
                <w:sz w:val="24"/>
              </w:rPr>
            </w:pPr>
            <w:r>
              <w:rPr>
                <w:rFonts w:ascii="宋体" w:hAnsi="宋体" w:cs="宋体"/>
                <w:bCs/>
                <w:sz w:val="24"/>
              </w:rPr>
              <w:t>5</w:t>
            </w:r>
          </w:p>
        </w:tc>
        <w:tc>
          <w:tcPr>
            <w:tcW w:w="1754" w:type="dxa"/>
            <w:vAlign w:val="center"/>
          </w:tcPr>
          <w:p w14:paraId="725CB0FD" w14:textId="77777777" w:rsidR="0007635A" w:rsidRDefault="005624FC">
            <w:pPr>
              <w:pStyle w:val="Other1"/>
              <w:spacing w:line="240" w:lineRule="auto"/>
              <w:jc w:val="center"/>
              <w:rPr>
                <w:bCs/>
                <w:sz w:val="24"/>
                <w:lang w:eastAsia="zh-CN"/>
              </w:rPr>
            </w:pPr>
            <w:r>
              <w:rPr>
                <w:rFonts w:hint="eastAsia"/>
                <w:bCs/>
                <w:sz w:val="24"/>
                <w:lang w:val="en-US" w:eastAsia="zh-CN" w:bidi="ar-SA"/>
              </w:rPr>
              <w:t>阶梯教室</w:t>
            </w:r>
            <w:r>
              <w:rPr>
                <w:rFonts w:hint="eastAsia"/>
                <w:bCs/>
                <w:sz w:val="24"/>
                <w:lang w:val="en-US" w:eastAsia="zh-CN" w:bidi="ar-SA"/>
              </w:rPr>
              <w:t>3</w:t>
            </w:r>
            <w:proofErr w:type="gramStart"/>
            <w:r>
              <w:rPr>
                <w:rFonts w:hint="eastAsia"/>
                <w:bCs/>
                <w:sz w:val="24"/>
                <w:lang w:val="en-US" w:eastAsia="zh-CN" w:bidi="ar-SA"/>
              </w:rPr>
              <w:t>人位课桌</w:t>
            </w:r>
            <w:proofErr w:type="gramEnd"/>
          </w:p>
        </w:tc>
        <w:tc>
          <w:tcPr>
            <w:tcW w:w="780" w:type="dxa"/>
            <w:vAlign w:val="center"/>
          </w:tcPr>
          <w:p w14:paraId="725CB0FE" w14:textId="77777777" w:rsidR="0007635A" w:rsidRDefault="005624FC">
            <w:pPr>
              <w:pStyle w:val="Other1"/>
              <w:spacing w:line="240" w:lineRule="auto"/>
              <w:jc w:val="center"/>
              <w:rPr>
                <w:bCs/>
                <w:sz w:val="24"/>
                <w:lang w:val="en-US" w:eastAsia="zh-CN"/>
              </w:rPr>
            </w:pPr>
            <w:r>
              <w:rPr>
                <w:rFonts w:hint="eastAsia"/>
                <w:bCs/>
                <w:sz w:val="24"/>
                <w:lang w:val="en-US" w:eastAsia="zh-CN"/>
              </w:rPr>
              <w:t>1</w:t>
            </w:r>
          </w:p>
        </w:tc>
        <w:tc>
          <w:tcPr>
            <w:tcW w:w="2850" w:type="dxa"/>
            <w:vAlign w:val="center"/>
          </w:tcPr>
          <w:p w14:paraId="725CB0FF" w14:textId="77777777" w:rsidR="0007635A" w:rsidRDefault="005624FC">
            <w:pPr>
              <w:widowControl/>
              <w:jc w:val="center"/>
              <w:rPr>
                <w:rFonts w:ascii="宋体" w:hAnsi="宋体" w:cs="宋体"/>
                <w:bCs/>
                <w:sz w:val="24"/>
              </w:rPr>
            </w:pPr>
            <w:r>
              <w:rPr>
                <w:rFonts w:ascii="宋体" w:hAnsi="宋体" w:cs="宋体" w:hint="eastAsia"/>
                <w:bCs/>
                <w:sz w:val="24"/>
              </w:rPr>
              <w:t>1</w:t>
            </w:r>
            <w:r>
              <w:rPr>
                <w:rFonts w:ascii="宋体" w:hAnsi="宋体" w:cs="宋体" w:hint="eastAsia"/>
                <w:bCs/>
                <w:sz w:val="24"/>
              </w:rPr>
              <w:t>张（详见项目清单与技术参数要求）</w:t>
            </w:r>
          </w:p>
        </w:tc>
        <w:tc>
          <w:tcPr>
            <w:tcW w:w="2236" w:type="dxa"/>
            <w:vMerge w:val="restart"/>
            <w:vAlign w:val="center"/>
          </w:tcPr>
          <w:p w14:paraId="725CB100" w14:textId="77777777" w:rsidR="0007635A" w:rsidRDefault="005624FC">
            <w:pPr>
              <w:widowControl/>
              <w:jc w:val="center"/>
              <w:rPr>
                <w:rFonts w:ascii="宋体" w:hAnsi="宋体" w:cs="宋体"/>
                <w:bCs/>
                <w:sz w:val="24"/>
              </w:rPr>
            </w:pPr>
            <w:r>
              <w:rPr>
                <w:rFonts w:ascii="宋体" w:hAnsi="宋体" w:cs="宋体" w:hint="eastAsia"/>
                <w:bCs/>
                <w:sz w:val="24"/>
              </w:rPr>
              <w:t>详见项目清单与技术参数要</w:t>
            </w:r>
          </w:p>
          <w:p w14:paraId="725CB101" w14:textId="77777777" w:rsidR="0007635A" w:rsidRDefault="005624FC">
            <w:pPr>
              <w:widowControl/>
              <w:jc w:val="center"/>
              <w:rPr>
                <w:rFonts w:ascii="宋体" w:hAnsi="宋体" w:cs="宋体"/>
                <w:bCs/>
                <w:sz w:val="24"/>
              </w:rPr>
            </w:pPr>
            <w:r>
              <w:rPr>
                <w:rFonts w:ascii="宋体" w:hAnsi="宋体" w:cs="宋体" w:hint="eastAsia"/>
                <w:bCs/>
                <w:sz w:val="24"/>
              </w:rPr>
              <w:t>求，呈现效果须与</w:t>
            </w:r>
            <w:proofErr w:type="gramStart"/>
            <w:r>
              <w:rPr>
                <w:rFonts w:ascii="宋体" w:hAnsi="宋体" w:cs="宋体" w:hint="eastAsia"/>
                <w:bCs/>
                <w:sz w:val="24"/>
              </w:rPr>
              <w:t>所项目</w:t>
            </w:r>
            <w:proofErr w:type="gramEnd"/>
            <w:r>
              <w:rPr>
                <w:rFonts w:ascii="宋体" w:hAnsi="宋体" w:cs="宋体" w:hint="eastAsia"/>
                <w:bCs/>
                <w:sz w:val="24"/>
              </w:rPr>
              <w:t>所需求的产品外观一致</w:t>
            </w:r>
          </w:p>
        </w:tc>
      </w:tr>
      <w:tr w:rsidR="0007635A" w14:paraId="725CB108" w14:textId="77777777">
        <w:trPr>
          <w:trHeight w:val="1102"/>
          <w:jc w:val="center"/>
        </w:trPr>
        <w:tc>
          <w:tcPr>
            <w:tcW w:w="797" w:type="dxa"/>
            <w:vAlign w:val="center"/>
          </w:tcPr>
          <w:p w14:paraId="725CB103" w14:textId="77777777" w:rsidR="0007635A" w:rsidRDefault="005624FC">
            <w:pPr>
              <w:widowControl/>
              <w:jc w:val="center"/>
              <w:rPr>
                <w:rFonts w:ascii="宋体" w:eastAsia="宋体" w:hAnsi="宋体" w:cs="宋体"/>
                <w:bCs/>
                <w:sz w:val="24"/>
              </w:rPr>
            </w:pPr>
            <w:r>
              <w:rPr>
                <w:rFonts w:ascii="宋体" w:hAnsi="宋体" w:cs="宋体"/>
                <w:bCs/>
                <w:sz w:val="24"/>
              </w:rPr>
              <w:t>6</w:t>
            </w:r>
          </w:p>
        </w:tc>
        <w:tc>
          <w:tcPr>
            <w:tcW w:w="1754" w:type="dxa"/>
            <w:vAlign w:val="center"/>
          </w:tcPr>
          <w:p w14:paraId="725CB104" w14:textId="77777777" w:rsidR="0007635A" w:rsidRDefault="005624FC">
            <w:pPr>
              <w:pStyle w:val="Other1"/>
              <w:spacing w:line="240" w:lineRule="auto"/>
              <w:jc w:val="center"/>
              <w:rPr>
                <w:bCs/>
                <w:sz w:val="24"/>
                <w:lang w:eastAsia="zh-CN"/>
              </w:rPr>
            </w:pPr>
            <w:r>
              <w:rPr>
                <w:rFonts w:hint="eastAsia"/>
                <w:bCs/>
                <w:sz w:val="24"/>
                <w:lang w:val="en-US" w:eastAsia="zh-CN" w:bidi="ar-SA"/>
              </w:rPr>
              <w:t>阶梯教室</w:t>
            </w:r>
            <w:r>
              <w:rPr>
                <w:rFonts w:hint="eastAsia"/>
                <w:bCs/>
                <w:sz w:val="24"/>
                <w:lang w:val="en-US" w:eastAsia="zh-CN" w:bidi="ar-SA"/>
              </w:rPr>
              <w:t>3</w:t>
            </w:r>
            <w:proofErr w:type="gramStart"/>
            <w:r>
              <w:rPr>
                <w:rFonts w:hint="eastAsia"/>
                <w:bCs/>
                <w:sz w:val="24"/>
                <w:lang w:val="en-US" w:eastAsia="zh-CN" w:bidi="ar-SA"/>
              </w:rPr>
              <w:t>人位椅</w:t>
            </w:r>
            <w:proofErr w:type="gramEnd"/>
          </w:p>
        </w:tc>
        <w:tc>
          <w:tcPr>
            <w:tcW w:w="780" w:type="dxa"/>
            <w:vAlign w:val="center"/>
          </w:tcPr>
          <w:p w14:paraId="725CB105" w14:textId="77777777" w:rsidR="0007635A" w:rsidRDefault="005624FC">
            <w:pPr>
              <w:pStyle w:val="Other1"/>
              <w:spacing w:line="240" w:lineRule="auto"/>
              <w:jc w:val="center"/>
              <w:rPr>
                <w:bCs/>
                <w:sz w:val="24"/>
                <w:lang w:val="en-US" w:eastAsia="zh-CN"/>
              </w:rPr>
            </w:pPr>
            <w:r>
              <w:rPr>
                <w:rFonts w:hint="eastAsia"/>
                <w:bCs/>
                <w:sz w:val="24"/>
                <w:lang w:val="en-US" w:eastAsia="zh-CN"/>
              </w:rPr>
              <w:t>1</w:t>
            </w:r>
          </w:p>
        </w:tc>
        <w:tc>
          <w:tcPr>
            <w:tcW w:w="2850" w:type="dxa"/>
            <w:vAlign w:val="center"/>
          </w:tcPr>
          <w:p w14:paraId="725CB106" w14:textId="77777777" w:rsidR="0007635A" w:rsidRDefault="005624FC">
            <w:pPr>
              <w:widowControl/>
              <w:jc w:val="center"/>
              <w:rPr>
                <w:rFonts w:ascii="宋体" w:hAnsi="宋体" w:cs="宋体"/>
                <w:bCs/>
                <w:sz w:val="24"/>
              </w:rPr>
            </w:pPr>
            <w:r>
              <w:rPr>
                <w:rFonts w:ascii="宋体" w:hAnsi="宋体" w:cs="宋体" w:hint="eastAsia"/>
                <w:bCs/>
                <w:sz w:val="24"/>
              </w:rPr>
              <w:t>1</w:t>
            </w:r>
            <w:r>
              <w:rPr>
                <w:rFonts w:ascii="宋体" w:hAnsi="宋体" w:cs="宋体" w:hint="eastAsia"/>
                <w:bCs/>
                <w:sz w:val="24"/>
              </w:rPr>
              <w:t>张（详见项目清单与技术参数要求）</w:t>
            </w:r>
          </w:p>
        </w:tc>
        <w:tc>
          <w:tcPr>
            <w:tcW w:w="2236" w:type="dxa"/>
            <w:vMerge/>
            <w:vAlign w:val="center"/>
          </w:tcPr>
          <w:p w14:paraId="725CB107" w14:textId="77777777" w:rsidR="0007635A" w:rsidRDefault="0007635A">
            <w:pPr>
              <w:widowControl/>
              <w:jc w:val="center"/>
              <w:rPr>
                <w:rFonts w:ascii="宋体" w:hAnsi="宋体" w:cs="宋体"/>
                <w:bCs/>
                <w:sz w:val="24"/>
              </w:rPr>
            </w:pPr>
          </w:p>
        </w:tc>
      </w:tr>
    </w:tbl>
    <w:p w14:paraId="725CB109" w14:textId="77777777" w:rsidR="0007635A" w:rsidRDefault="0007635A">
      <w:pPr>
        <w:tabs>
          <w:tab w:val="left" w:pos="420"/>
          <w:tab w:val="left" w:pos="540"/>
          <w:tab w:val="left" w:pos="574"/>
        </w:tabs>
        <w:spacing w:line="360" w:lineRule="auto"/>
        <w:outlineLvl w:val="0"/>
        <w:rPr>
          <w:rFonts w:ascii="宋体" w:hAnsi="宋体" w:cs="宋体"/>
          <w:b/>
          <w:sz w:val="24"/>
        </w:rPr>
      </w:pPr>
      <w:bookmarkStart w:id="14" w:name="OLE_LINK5"/>
    </w:p>
    <w:p w14:paraId="725CB10A" w14:textId="77777777" w:rsidR="0007635A" w:rsidRDefault="005624FC">
      <w:pPr>
        <w:adjustRightInd w:val="0"/>
        <w:snapToGrid w:val="0"/>
        <w:spacing w:line="360" w:lineRule="auto"/>
        <w:rPr>
          <w:rFonts w:ascii="宋体" w:hAnsi="宋体" w:cs="宋体"/>
          <w:sz w:val="24"/>
        </w:rPr>
      </w:pPr>
      <w:r>
        <w:rPr>
          <w:rFonts w:ascii="宋体" w:hAnsi="宋体" w:cs="宋体" w:hint="eastAsia"/>
          <w:sz w:val="24"/>
        </w:rPr>
        <w:t>（二）投标前实物样品送达要求：</w:t>
      </w:r>
      <w:r>
        <w:rPr>
          <w:rFonts w:ascii="宋体" w:hAnsi="宋体" w:cs="宋体" w:hint="eastAsia"/>
          <w:sz w:val="24"/>
        </w:rPr>
        <w:t xml:space="preserve"> </w:t>
      </w:r>
    </w:p>
    <w:p w14:paraId="725CB10B" w14:textId="77777777" w:rsidR="0007635A" w:rsidRDefault="005624FC">
      <w:pPr>
        <w:adjustRightInd w:val="0"/>
        <w:snapToGrid w:val="0"/>
        <w:spacing w:line="360" w:lineRule="auto"/>
        <w:rPr>
          <w:rFonts w:ascii="宋体" w:hAnsi="宋体" w:cs="宋体"/>
          <w:sz w:val="24"/>
        </w:rPr>
      </w:pPr>
      <w:r>
        <w:rPr>
          <w:rFonts w:ascii="宋体" w:hAnsi="宋体" w:cs="宋体" w:hint="eastAsia"/>
          <w:sz w:val="24"/>
        </w:rPr>
        <w:t>1</w:t>
      </w:r>
      <w:r>
        <w:rPr>
          <w:rFonts w:ascii="宋体" w:hAnsi="宋体" w:cs="宋体" w:hint="eastAsia"/>
          <w:sz w:val="24"/>
        </w:rPr>
        <w:t>、未提交实物样品的，将严重影响技术部分相关评分。</w:t>
      </w:r>
      <w:r>
        <w:rPr>
          <w:rFonts w:ascii="宋体" w:hAnsi="宋体" w:cs="宋体" w:hint="eastAsia"/>
          <w:sz w:val="24"/>
        </w:rPr>
        <w:t xml:space="preserve"> </w:t>
      </w:r>
    </w:p>
    <w:p w14:paraId="725CB10C" w14:textId="77777777" w:rsidR="0007635A" w:rsidRDefault="005624FC">
      <w:pPr>
        <w:adjustRightInd w:val="0"/>
        <w:snapToGrid w:val="0"/>
        <w:spacing w:line="360" w:lineRule="auto"/>
        <w:rPr>
          <w:rFonts w:ascii="宋体" w:hAnsi="宋体" w:cs="宋体"/>
          <w:sz w:val="24"/>
        </w:rPr>
      </w:pPr>
      <w:r>
        <w:rPr>
          <w:rFonts w:ascii="宋体" w:hAnsi="宋体" w:cs="宋体" w:hint="eastAsia"/>
          <w:sz w:val="24"/>
        </w:rPr>
        <w:t>2</w:t>
      </w:r>
      <w:r>
        <w:rPr>
          <w:rFonts w:ascii="宋体" w:hAnsi="宋体" w:cs="宋体" w:hint="eastAsia"/>
          <w:sz w:val="24"/>
        </w:rPr>
        <w:t>、实物样品附带标签内容包括：项目名称、投标人名称、样品名称（实物样品）、材质名称及规格及其他必要的信息。</w:t>
      </w:r>
    </w:p>
    <w:p w14:paraId="725CB10D" w14:textId="77777777" w:rsidR="0007635A" w:rsidRDefault="005624FC">
      <w:pPr>
        <w:adjustRightInd w:val="0"/>
        <w:snapToGrid w:val="0"/>
        <w:spacing w:line="360" w:lineRule="auto"/>
        <w:rPr>
          <w:rFonts w:ascii="宋体" w:hAnsi="宋体" w:cs="宋体"/>
          <w:sz w:val="24"/>
        </w:rPr>
      </w:pPr>
      <w:r>
        <w:rPr>
          <w:rFonts w:ascii="宋体" w:hAnsi="宋体" w:cs="宋体" w:hint="eastAsia"/>
          <w:sz w:val="24"/>
        </w:rPr>
        <w:t>（三）双方确认样板：</w:t>
      </w:r>
      <w:r>
        <w:rPr>
          <w:rFonts w:ascii="宋体" w:hAnsi="宋体" w:cs="宋体" w:hint="eastAsia"/>
          <w:sz w:val="24"/>
        </w:rPr>
        <w:t xml:space="preserve"> </w:t>
      </w:r>
    </w:p>
    <w:p w14:paraId="725CB10E" w14:textId="77777777" w:rsidR="0007635A" w:rsidRDefault="005624FC">
      <w:pPr>
        <w:adjustRightInd w:val="0"/>
        <w:snapToGrid w:val="0"/>
        <w:spacing w:line="360" w:lineRule="auto"/>
        <w:rPr>
          <w:rFonts w:ascii="宋体" w:hAnsi="宋体" w:cs="宋体"/>
          <w:sz w:val="24"/>
        </w:rPr>
      </w:pPr>
      <w:r>
        <w:rPr>
          <w:rFonts w:ascii="宋体" w:hAnsi="宋体" w:cs="宋体" w:hint="eastAsia"/>
          <w:sz w:val="24"/>
        </w:rPr>
        <w:lastRenderedPageBreak/>
        <w:t xml:space="preserve"> </w:t>
      </w:r>
      <w:r>
        <w:rPr>
          <w:rFonts w:ascii="宋体" w:hAnsi="宋体" w:cs="宋体"/>
          <w:sz w:val="24"/>
        </w:rPr>
        <w:t xml:space="preserve"> </w:t>
      </w:r>
      <w:r>
        <w:rPr>
          <w:rFonts w:ascii="宋体" w:hAnsi="宋体" w:cs="宋体" w:hint="eastAsia"/>
          <w:sz w:val="24"/>
        </w:rPr>
        <w:t>确定中标人后，中标人实物样板，将作为验收时的货物验收标准。</w:t>
      </w:r>
    </w:p>
    <w:p w14:paraId="725CB10F" w14:textId="77777777" w:rsidR="0007635A" w:rsidRDefault="005624FC">
      <w:pPr>
        <w:autoSpaceDE w:val="0"/>
        <w:autoSpaceDN w:val="0"/>
        <w:adjustRightInd w:val="0"/>
        <w:spacing w:line="360" w:lineRule="auto"/>
        <w:rPr>
          <w:rFonts w:ascii="宋体" w:cs="宋体"/>
          <w:sz w:val="24"/>
          <w:lang w:val="zh-CN"/>
        </w:rPr>
      </w:pPr>
      <w:r>
        <w:rPr>
          <w:rFonts w:ascii="宋体" w:cs="宋体" w:hint="eastAsia"/>
          <w:sz w:val="24"/>
          <w:lang w:val="zh-CN"/>
        </w:rPr>
        <w:t>（四）样品退回：</w:t>
      </w:r>
      <w:r>
        <w:rPr>
          <w:rFonts w:ascii="宋体" w:cs="宋体" w:hint="eastAsia"/>
          <w:sz w:val="24"/>
          <w:lang w:val="zh-CN"/>
        </w:rPr>
        <w:t xml:space="preserve"> </w:t>
      </w:r>
    </w:p>
    <w:p w14:paraId="725CB110" w14:textId="77777777" w:rsidR="0007635A" w:rsidRDefault="005624FC">
      <w:pPr>
        <w:autoSpaceDE w:val="0"/>
        <w:autoSpaceDN w:val="0"/>
        <w:adjustRightInd w:val="0"/>
        <w:spacing w:line="360" w:lineRule="auto"/>
        <w:rPr>
          <w:rFonts w:ascii="宋体" w:cs="宋体"/>
          <w:sz w:val="24"/>
          <w:lang w:val="zh-CN"/>
        </w:rPr>
      </w:pPr>
      <w:r>
        <w:rPr>
          <w:rFonts w:ascii="宋体" w:cs="宋体" w:hint="eastAsia"/>
          <w:sz w:val="24"/>
          <w:lang w:val="zh-CN"/>
        </w:rPr>
        <w:t xml:space="preserve"> </w:t>
      </w:r>
      <w:r>
        <w:rPr>
          <w:rFonts w:ascii="宋体" w:cs="宋体"/>
          <w:sz w:val="24"/>
          <w:lang w:val="zh-CN"/>
        </w:rPr>
        <w:t xml:space="preserve">  </w:t>
      </w:r>
      <w:r>
        <w:rPr>
          <w:rFonts w:ascii="宋体" w:cs="宋体" w:hint="eastAsia"/>
          <w:sz w:val="24"/>
          <w:lang w:val="zh-CN"/>
        </w:rPr>
        <w:t>项目中标公告发布后五个工作日内，未中标的投标单位领回样品，逾期未领，则由相关部门负责处理，在此期间出现的丢失或损坏，采购人概不负任何责任。</w:t>
      </w:r>
      <w:r>
        <w:rPr>
          <w:rFonts w:ascii="宋体" w:cs="宋体" w:hint="eastAsia"/>
          <w:sz w:val="24"/>
          <w:lang w:val="zh-CN"/>
        </w:rPr>
        <w:t xml:space="preserve"> </w:t>
      </w:r>
    </w:p>
    <w:p w14:paraId="725CB111" w14:textId="77777777" w:rsidR="0007635A" w:rsidRDefault="0007635A">
      <w:pPr>
        <w:pStyle w:val="a6"/>
        <w:tabs>
          <w:tab w:val="left" w:pos="420"/>
          <w:tab w:val="left" w:pos="540"/>
          <w:tab w:val="left" w:pos="574"/>
        </w:tabs>
        <w:spacing w:line="360" w:lineRule="auto"/>
        <w:ind w:left="1080"/>
        <w:outlineLvl w:val="0"/>
        <w:rPr>
          <w:rFonts w:ascii="宋体" w:hAnsi="宋体" w:cs="宋体"/>
          <w:b/>
          <w:sz w:val="24"/>
        </w:rPr>
      </w:pPr>
    </w:p>
    <w:p w14:paraId="725CB112" w14:textId="77777777" w:rsidR="0007635A" w:rsidRDefault="005624FC">
      <w:pPr>
        <w:pStyle w:val="a6"/>
        <w:numPr>
          <w:ilvl w:val="0"/>
          <w:numId w:val="4"/>
        </w:numPr>
        <w:tabs>
          <w:tab w:val="left" w:pos="420"/>
          <w:tab w:val="left" w:pos="540"/>
          <w:tab w:val="left" w:pos="574"/>
        </w:tabs>
        <w:spacing w:line="360" w:lineRule="auto"/>
        <w:outlineLvl w:val="0"/>
        <w:rPr>
          <w:rFonts w:ascii="宋体" w:hAnsi="宋体" w:cs="宋体"/>
          <w:b/>
          <w:sz w:val="24"/>
        </w:rPr>
      </w:pPr>
      <w:r>
        <w:rPr>
          <w:rFonts w:ascii="宋体" w:hAnsi="宋体" w:cs="宋体" w:hint="eastAsia"/>
          <w:b/>
          <w:sz w:val="24"/>
        </w:rPr>
        <w:t>现场踏勘要求</w:t>
      </w:r>
    </w:p>
    <w:p w14:paraId="725CB113" w14:textId="77777777" w:rsidR="0007635A" w:rsidRDefault="005624FC">
      <w:pPr>
        <w:tabs>
          <w:tab w:val="left" w:pos="420"/>
          <w:tab w:val="left" w:pos="540"/>
          <w:tab w:val="left" w:pos="574"/>
        </w:tabs>
        <w:spacing w:line="360" w:lineRule="auto"/>
        <w:ind w:firstLineChars="200" w:firstLine="480"/>
        <w:rPr>
          <w:rFonts w:ascii="宋体" w:hAnsi="宋体" w:cs="宋体"/>
          <w:bCs/>
          <w:sz w:val="24"/>
        </w:rPr>
      </w:pPr>
      <w:r>
        <w:rPr>
          <w:rFonts w:ascii="宋体" w:hAnsi="宋体" w:cs="宋体" w:hint="eastAsia"/>
          <w:bCs/>
          <w:sz w:val="24"/>
        </w:rPr>
        <w:t>投标人获取招标文件后可于</w:t>
      </w:r>
      <w:r>
        <w:rPr>
          <w:rFonts w:ascii="宋体" w:hAnsi="宋体" w:cs="宋体" w:hint="eastAsia"/>
          <w:bCs/>
          <w:sz w:val="24"/>
          <w:highlight w:val="yellow"/>
          <w:u w:val="single"/>
        </w:rPr>
        <w:t>202</w:t>
      </w:r>
      <w:r>
        <w:rPr>
          <w:rFonts w:ascii="宋体" w:hAnsi="宋体" w:cs="宋体" w:hint="eastAsia"/>
          <w:bCs/>
          <w:sz w:val="24"/>
          <w:highlight w:val="yellow"/>
          <w:u w:val="single"/>
        </w:rPr>
        <w:t>4</w:t>
      </w:r>
      <w:r>
        <w:rPr>
          <w:rFonts w:ascii="宋体" w:hAnsi="宋体" w:cs="宋体" w:hint="eastAsia"/>
          <w:bCs/>
          <w:sz w:val="24"/>
          <w:highlight w:val="yellow"/>
          <w:u w:val="single"/>
        </w:rPr>
        <w:t>年</w:t>
      </w:r>
      <w:r>
        <w:rPr>
          <w:rFonts w:ascii="宋体" w:hAnsi="宋体" w:cs="宋体" w:hint="eastAsia"/>
          <w:bCs/>
          <w:sz w:val="24"/>
          <w:highlight w:val="yellow"/>
          <w:u w:val="single"/>
        </w:rPr>
        <w:t>1</w:t>
      </w:r>
      <w:r>
        <w:rPr>
          <w:rFonts w:ascii="宋体" w:hAnsi="宋体" w:cs="宋体" w:hint="eastAsia"/>
          <w:bCs/>
          <w:sz w:val="24"/>
          <w:highlight w:val="yellow"/>
          <w:u w:val="single"/>
        </w:rPr>
        <w:t>月</w:t>
      </w:r>
      <w:r>
        <w:rPr>
          <w:rFonts w:ascii="宋体" w:hAnsi="宋体" w:cs="宋体" w:hint="eastAsia"/>
          <w:bCs/>
          <w:sz w:val="24"/>
          <w:highlight w:val="yellow"/>
          <w:u w:val="single"/>
        </w:rPr>
        <w:t>15</w:t>
      </w:r>
      <w:r>
        <w:rPr>
          <w:rFonts w:ascii="宋体" w:hAnsi="宋体" w:cs="宋体" w:hint="eastAsia"/>
          <w:bCs/>
          <w:sz w:val="24"/>
          <w:highlight w:val="yellow"/>
          <w:u w:val="single"/>
        </w:rPr>
        <w:t>日</w:t>
      </w:r>
      <w:r>
        <w:rPr>
          <w:rFonts w:ascii="宋体" w:hAnsi="宋体" w:cs="宋体"/>
          <w:bCs/>
          <w:sz w:val="24"/>
          <w:highlight w:val="yellow"/>
          <w:u w:val="single"/>
        </w:rPr>
        <w:t>1</w:t>
      </w:r>
      <w:r>
        <w:rPr>
          <w:rFonts w:ascii="宋体" w:hAnsi="宋体" w:cs="宋体" w:hint="eastAsia"/>
          <w:bCs/>
          <w:sz w:val="24"/>
          <w:highlight w:val="yellow"/>
          <w:u w:val="single"/>
        </w:rPr>
        <w:t>6</w:t>
      </w:r>
      <w:r>
        <w:rPr>
          <w:rFonts w:ascii="宋体" w:hAnsi="宋体" w:cs="宋体"/>
          <w:bCs/>
          <w:sz w:val="24"/>
          <w:highlight w:val="yellow"/>
          <w:u w:val="single"/>
        </w:rPr>
        <w:t>:00</w:t>
      </w:r>
      <w:r>
        <w:rPr>
          <w:rFonts w:ascii="宋体" w:hAnsi="宋体" w:cs="宋体" w:hint="eastAsia"/>
          <w:bCs/>
          <w:sz w:val="24"/>
        </w:rPr>
        <w:t>自行前往采购人处进行踏勘，参考实样，所生产样品需同所需求产品外观及尺寸一致。</w:t>
      </w:r>
    </w:p>
    <w:p w14:paraId="725CB114" w14:textId="77777777" w:rsidR="0007635A" w:rsidRDefault="005624FC">
      <w:pPr>
        <w:tabs>
          <w:tab w:val="left" w:pos="420"/>
          <w:tab w:val="left" w:pos="540"/>
          <w:tab w:val="left" w:pos="574"/>
        </w:tabs>
        <w:spacing w:line="360" w:lineRule="auto"/>
        <w:rPr>
          <w:rFonts w:ascii="宋体" w:hAnsi="宋体" w:cs="宋体"/>
          <w:bCs/>
          <w:sz w:val="24"/>
        </w:rPr>
      </w:pPr>
      <w:r>
        <w:rPr>
          <w:rFonts w:ascii="宋体" w:hAnsi="宋体" w:cs="宋体" w:hint="eastAsia"/>
          <w:bCs/>
          <w:sz w:val="24"/>
        </w:rPr>
        <w:t>（踏勘地点：广东省汕头市广以路</w:t>
      </w:r>
      <w:r>
        <w:rPr>
          <w:rFonts w:ascii="宋体" w:hAnsi="宋体" w:cs="宋体" w:hint="eastAsia"/>
          <w:bCs/>
          <w:sz w:val="24"/>
        </w:rPr>
        <w:t>66</w:t>
      </w:r>
      <w:r>
        <w:rPr>
          <w:rFonts w:ascii="宋体" w:hAnsi="宋体" w:cs="宋体" w:hint="eastAsia"/>
          <w:bCs/>
          <w:sz w:val="24"/>
        </w:rPr>
        <w:t>号；联系人：周老师；联系电话：</w:t>
      </w:r>
      <w:r>
        <w:rPr>
          <w:rFonts w:ascii="宋体" w:hAnsi="宋体" w:cs="宋体" w:hint="eastAsia"/>
          <w:bCs/>
          <w:sz w:val="24"/>
        </w:rPr>
        <w:t>13682997502</w:t>
      </w:r>
      <w:r>
        <w:rPr>
          <w:rFonts w:ascii="宋体" w:hAnsi="宋体" w:cs="宋体" w:hint="eastAsia"/>
          <w:bCs/>
          <w:sz w:val="24"/>
        </w:rPr>
        <w:t>）。</w:t>
      </w:r>
      <w:bookmarkEnd w:id="14"/>
    </w:p>
    <w:p w14:paraId="725CB115" w14:textId="77777777" w:rsidR="0007635A" w:rsidRDefault="0007635A">
      <w:pPr>
        <w:pStyle w:val="2"/>
      </w:pPr>
    </w:p>
    <w:p w14:paraId="725CB116" w14:textId="77777777" w:rsidR="0007635A" w:rsidRDefault="005624FC">
      <w:pPr>
        <w:numPr>
          <w:ilvl w:val="0"/>
          <w:numId w:val="4"/>
        </w:numPr>
        <w:tabs>
          <w:tab w:val="left" w:pos="420"/>
          <w:tab w:val="left" w:pos="540"/>
          <w:tab w:val="left" w:pos="574"/>
        </w:tabs>
        <w:spacing w:line="360" w:lineRule="auto"/>
        <w:ind w:left="0" w:firstLine="0"/>
        <w:outlineLvl w:val="0"/>
        <w:rPr>
          <w:rFonts w:ascii="宋体" w:hAnsi="宋体" w:cs="宋体"/>
          <w:b/>
          <w:sz w:val="24"/>
        </w:rPr>
      </w:pPr>
      <w:bookmarkStart w:id="15" w:name="_Toc17117"/>
      <w:bookmarkStart w:id="16" w:name="_Toc31840"/>
      <w:bookmarkStart w:id="17" w:name="_Toc12699"/>
      <w:r>
        <w:rPr>
          <w:rFonts w:ascii="宋体" w:hAnsi="宋体" w:cs="宋体" w:hint="eastAsia"/>
          <w:b/>
          <w:sz w:val="24"/>
        </w:rPr>
        <w:t>商务要求</w:t>
      </w:r>
      <w:bookmarkEnd w:id="15"/>
      <w:bookmarkEnd w:id="16"/>
      <w:bookmarkEnd w:id="17"/>
    </w:p>
    <w:p w14:paraId="725CB117" w14:textId="77777777" w:rsidR="0007635A" w:rsidRDefault="005624FC">
      <w:pPr>
        <w:pStyle w:val="a5"/>
        <w:numPr>
          <w:ilvl w:val="0"/>
          <w:numId w:val="5"/>
        </w:numPr>
        <w:spacing w:after="0" w:line="360" w:lineRule="auto"/>
        <w:ind w:firstLineChars="200" w:firstLine="482"/>
        <w:rPr>
          <w:b/>
          <w:bCs/>
          <w:sz w:val="24"/>
          <w:szCs w:val="32"/>
        </w:rPr>
      </w:pPr>
      <w:r>
        <w:rPr>
          <w:rFonts w:hint="eastAsia"/>
          <w:b/>
          <w:bCs/>
          <w:sz w:val="24"/>
          <w:szCs w:val="32"/>
        </w:rPr>
        <w:t>交货期及交货地点：</w:t>
      </w:r>
    </w:p>
    <w:p w14:paraId="725CB118" w14:textId="77777777" w:rsidR="0007635A" w:rsidRDefault="005624FC">
      <w:pPr>
        <w:pStyle w:val="a5"/>
        <w:numPr>
          <w:ilvl w:val="0"/>
          <w:numId w:val="6"/>
        </w:numPr>
        <w:spacing w:after="0" w:line="360" w:lineRule="auto"/>
        <w:rPr>
          <w:rFonts w:ascii="宋体" w:hAnsi="宋体" w:cs="宋体"/>
          <w:sz w:val="24"/>
        </w:rPr>
      </w:pPr>
      <w:r>
        <w:rPr>
          <w:rFonts w:ascii="宋体" w:hAnsi="宋体" w:cs="宋体" w:hint="eastAsia"/>
          <w:sz w:val="24"/>
        </w:rPr>
        <w:t>1</w:t>
      </w:r>
      <w:r>
        <w:rPr>
          <w:rFonts w:ascii="宋体" w:hAnsi="宋体" w:cs="宋体"/>
          <w:sz w:val="24"/>
        </w:rPr>
        <w:t>.</w:t>
      </w:r>
      <w:r>
        <w:rPr>
          <w:rFonts w:ascii="宋体" w:hAnsi="宋体" w:cs="宋体" w:hint="eastAsia"/>
          <w:sz w:val="24"/>
        </w:rPr>
        <w:t>交货期：</w:t>
      </w:r>
      <w:r>
        <w:rPr>
          <w:rFonts w:ascii="宋体" w:hAnsi="宋体" w:cs="宋体" w:hint="eastAsia"/>
          <w:sz w:val="24"/>
          <w:highlight w:val="yellow"/>
        </w:rPr>
        <w:t>所有大货需在</w:t>
      </w:r>
      <w:r>
        <w:rPr>
          <w:rFonts w:ascii="宋体" w:hAnsi="宋体" w:cs="宋体" w:hint="eastAsia"/>
          <w:sz w:val="24"/>
          <w:highlight w:val="yellow"/>
        </w:rPr>
        <w:t>2024</w:t>
      </w:r>
      <w:r>
        <w:rPr>
          <w:rFonts w:ascii="宋体" w:hAnsi="宋体" w:cs="宋体" w:hint="eastAsia"/>
          <w:sz w:val="24"/>
          <w:highlight w:val="yellow"/>
        </w:rPr>
        <w:t>年</w:t>
      </w:r>
      <w:r>
        <w:rPr>
          <w:rFonts w:ascii="宋体" w:hAnsi="宋体" w:cs="宋体" w:hint="eastAsia"/>
          <w:sz w:val="24"/>
          <w:highlight w:val="yellow"/>
        </w:rPr>
        <w:t>2</w:t>
      </w:r>
      <w:r>
        <w:rPr>
          <w:rFonts w:ascii="宋体" w:hAnsi="宋体" w:cs="宋体" w:hint="eastAsia"/>
          <w:sz w:val="24"/>
          <w:highlight w:val="yellow"/>
        </w:rPr>
        <w:t>月</w:t>
      </w:r>
      <w:r>
        <w:rPr>
          <w:rFonts w:ascii="宋体" w:hAnsi="宋体" w:cs="宋体" w:hint="eastAsia"/>
          <w:sz w:val="24"/>
          <w:highlight w:val="yellow"/>
        </w:rPr>
        <w:t>23</w:t>
      </w:r>
      <w:r>
        <w:rPr>
          <w:rFonts w:ascii="宋体" w:hAnsi="宋体" w:cs="宋体" w:hint="eastAsia"/>
          <w:sz w:val="24"/>
          <w:highlight w:val="yellow"/>
        </w:rPr>
        <w:t>日</w:t>
      </w:r>
      <w:r>
        <w:rPr>
          <w:rFonts w:ascii="宋体" w:hAnsi="宋体" w:cs="宋体" w:hint="eastAsia"/>
          <w:sz w:val="24"/>
          <w:highlight w:val="yellow"/>
        </w:rPr>
        <w:t>到货，</w:t>
      </w:r>
      <w:r>
        <w:rPr>
          <w:rFonts w:ascii="宋体" w:hAnsi="宋体" w:cs="宋体" w:hint="eastAsia"/>
          <w:sz w:val="24"/>
          <w:highlight w:val="yellow"/>
        </w:rPr>
        <w:t>2024</w:t>
      </w:r>
      <w:r>
        <w:rPr>
          <w:rFonts w:ascii="宋体" w:hAnsi="宋体" w:cs="宋体" w:hint="eastAsia"/>
          <w:sz w:val="24"/>
          <w:highlight w:val="yellow"/>
        </w:rPr>
        <w:t>年</w:t>
      </w:r>
      <w:r>
        <w:rPr>
          <w:rFonts w:ascii="宋体" w:hAnsi="宋体" w:cs="宋体" w:hint="eastAsia"/>
          <w:sz w:val="24"/>
          <w:highlight w:val="yellow"/>
        </w:rPr>
        <w:t>2</w:t>
      </w:r>
      <w:r>
        <w:rPr>
          <w:rFonts w:ascii="宋体" w:hAnsi="宋体" w:cs="宋体" w:hint="eastAsia"/>
          <w:sz w:val="24"/>
          <w:highlight w:val="yellow"/>
        </w:rPr>
        <w:t>月</w:t>
      </w:r>
      <w:r>
        <w:rPr>
          <w:rFonts w:ascii="宋体" w:hAnsi="宋体" w:cs="宋体" w:hint="eastAsia"/>
          <w:sz w:val="24"/>
          <w:highlight w:val="yellow"/>
        </w:rPr>
        <w:t>27</w:t>
      </w:r>
      <w:r>
        <w:rPr>
          <w:rFonts w:ascii="宋体" w:hAnsi="宋体" w:cs="宋体" w:hint="eastAsia"/>
          <w:sz w:val="24"/>
          <w:highlight w:val="yellow"/>
        </w:rPr>
        <w:t>日</w:t>
      </w:r>
      <w:r>
        <w:rPr>
          <w:rFonts w:ascii="宋体" w:hAnsi="宋体" w:cs="宋体" w:hint="eastAsia"/>
          <w:sz w:val="24"/>
          <w:highlight w:val="yellow"/>
        </w:rPr>
        <w:t>至</w:t>
      </w:r>
      <w:r>
        <w:rPr>
          <w:rFonts w:ascii="宋体" w:hAnsi="宋体" w:cs="宋体" w:hint="eastAsia"/>
          <w:sz w:val="24"/>
          <w:highlight w:val="yellow"/>
        </w:rPr>
        <w:t>2</w:t>
      </w:r>
      <w:r>
        <w:rPr>
          <w:rFonts w:ascii="宋体" w:hAnsi="宋体" w:cs="宋体" w:hint="eastAsia"/>
          <w:sz w:val="24"/>
          <w:highlight w:val="yellow"/>
        </w:rPr>
        <w:t>月</w:t>
      </w:r>
      <w:r>
        <w:rPr>
          <w:rFonts w:ascii="宋体" w:hAnsi="宋体" w:cs="宋体" w:hint="eastAsia"/>
          <w:sz w:val="24"/>
          <w:highlight w:val="yellow"/>
        </w:rPr>
        <w:t>29</w:t>
      </w:r>
      <w:r>
        <w:rPr>
          <w:rFonts w:ascii="宋体" w:hAnsi="宋体" w:cs="宋体" w:hint="eastAsia"/>
          <w:sz w:val="24"/>
          <w:highlight w:val="yellow"/>
        </w:rPr>
        <w:t>日</w:t>
      </w:r>
      <w:r>
        <w:rPr>
          <w:rFonts w:ascii="宋体" w:hAnsi="宋体" w:cs="宋体" w:hint="eastAsia"/>
          <w:sz w:val="24"/>
          <w:highlight w:val="yellow"/>
        </w:rPr>
        <w:t>完成安装。</w:t>
      </w:r>
    </w:p>
    <w:p w14:paraId="725CB119" w14:textId="77777777" w:rsidR="0007635A" w:rsidRDefault="005624FC">
      <w:pPr>
        <w:pStyle w:val="a5"/>
        <w:numPr>
          <w:ilvl w:val="0"/>
          <w:numId w:val="7"/>
        </w:numPr>
        <w:spacing w:after="0" w:line="360" w:lineRule="auto"/>
        <w:ind w:left="400"/>
        <w:rPr>
          <w:rFonts w:ascii="宋体" w:hAnsi="宋体" w:cs="宋体"/>
          <w:sz w:val="24"/>
        </w:rPr>
      </w:pPr>
      <w:r>
        <w:rPr>
          <w:rFonts w:ascii="宋体" w:hAnsi="宋体" w:cs="宋体" w:hint="eastAsia"/>
          <w:sz w:val="24"/>
        </w:rPr>
        <w:t>交货地点：广东以色列理工学院内采购人指定地点。</w:t>
      </w:r>
    </w:p>
    <w:p w14:paraId="725CB11A" w14:textId="77777777" w:rsidR="0007635A" w:rsidRDefault="005624FC">
      <w:pPr>
        <w:pStyle w:val="a5"/>
        <w:spacing w:after="0" w:line="360" w:lineRule="auto"/>
        <w:rPr>
          <w:rFonts w:ascii="宋体" w:hAnsi="宋体" w:cs="宋体"/>
          <w:b/>
          <w:sz w:val="24"/>
        </w:rPr>
      </w:pPr>
      <w:r>
        <w:rPr>
          <w:rFonts w:ascii="宋体" w:hAnsi="宋体" w:cs="宋体" w:hint="eastAsia"/>
          <w:sz w:val="24"/>
        </w:rPr>
        <w:t xml:space="preserve"> </w:t>
      </w:r>
      <w:r>
        <w:rPr>
          <w:rFonts w:ascii="宋体" w:hAnsi="宋体" w:cs="宋体"/>
          <w:sz w:val="24"/>
        </w:rPr>
        <w:t xml:space="preserve">  </w:t>
      </w:r>
      <w:r>
        <w:rPr>
          <w:rFonts w:ascii="宋体" w:hAnsi="宋体" w:cs="宋体" w:hint="eastAsia"/>
          <w:b/>
          <w:sz w:val="24"/>
        </w:rPr>
        <w:t>（二）付款方式：</w:t>
      </w:r>
    </w:p>
    <w:p w14:paraId="725CB11B" w14:textId="77777777" w:rsidR="0007635A" w:rsidRDefault="005624FC">
      <w:pPr>
        <w:pStyle w:val="a6"/>
        <w:spacing w:line="360" w:lineRule="auto"/>
        <w:rPr>
          <w:rFonts w:ascii="宋体" w:hAnsi="宋体" w:cs="宋体"/>
          <w:sz w:val="24"/>
        </w:rPr>
      </w:pPr>
      <w:r>
        <w:rPr>
          <w:rFonts w:ascii="宋体" w:hAnsi="宋体" w:cs="宋体" w:hint="eastAsia"/>
          <w:sz w:val="24"/>
        </w:rPr>
        <w:t>货物送到指定交货地点并验收合格后</w:t>
      </w:r>
      <w:r>
        <w:rPr>
          <w:rFonts w:ascii="宋体" w:hAnsi="宋体" w:cs="宋体"/>
          <w:sz w:val="24"/>
        </w:rPr>
        <w:t>15</w:t>
      </w:r>
      <w:r>
        <w:rPr>
          <w:rFonts w:ascii="宋体" w:hAnsi="宋体" w:cs="宋体" w:hint="eastAsia"/>
          <w:sz w:val="24"/>
        </w:rPr>
        <w:t>个工作日内支付</w:t>
      </w:r>
      <w:r>
        <w:rPr>
          <w:rFonts w:ascii="宋体" w:hAnsi="宋体" w:cs="宋体" w:hint="eastAsia"/>
          <w:sz w:val="24"/>
        </w:rPr>
        <w:t>1</w:t>
      </w:r>
      <w:r>
        <w:rPr>
          <w:rFonts w:ascii="宋体" w:hAnsi="宋体" w:cs="宋体"/>
          <w:sz w:val="24"/>
        </w:rPr>
        <w:t>00%</w:t>
      </w:r>
      <w:r>
        <w:rPr>
          <w:rFonts w:ascii="宋体" w:hAnsi="宋体" w:cs="宋体" w:hint="eastAsia"/>
          <w:sz w:val="24"/>
        </w:rPr>
        <w:t>合同款。</w:t>
      </w:r>
    </w:p>
    <w:p w14:paraId="725CB11C" w14:textId="77777777" w:rsidR="0007635A" w:rsidRDefault="005624FC">
      <w:pPr>
        <w:pStyle w:val="a5"/>
        <w:spacing w:after="0" w:line="360" w:lineRule="auto"/>
        <w:ind w:left="345"/>
        <w:rPr>
          <w:b/>
          <w:bCs/>
          <w:sz w:val="24"/>
          <w:szCs w:val="32"/>
        </w:rPr>
      </w:pPr>
      <w:bookmarkStart w:id="18" w:name="_Toc258577760"/>
      <w:r>
        <w:rPr>
          <w:rFonts w:hint="eastAsia"/>
          <w:b/>
          <w:bCs/>
          <w:sz w:val="24"/>
          <w:szCs w:val="32"/>
        </w:rPr>
        <w:t>（三）供货要求：</w:t>
      </w:r>
    </w:p>
    <w:p w14:paraId="725CB11D" w14:textId="77777777" w:rsidR="0007635A" w:rsidRDefault="005624FC">
      <w:pPr>
        <w:numPr>
          <w:ilvl w:val="0"/>
          <w:numId w:val="8"/>
        </w:numPr>
        <w:spacing w:line="360" w:lineRule="auto"/>
        <w:ind w:firstLineChars="200" w:firstLine="480"/>
        <w:rPr>
          <w:rFonts w:ascii="宋体" w:hAnsi="宋体" w:cs="宋体"/>
          <w:sz w:val="24"/>
        </w:rPr>
      </w:pPr>
      <w:r>
        <w:rPr>
          <w:rFonts w:ascii="宋体" w:hAnsi="宋体" w:cs="宋体" w:hint="eastAsia"/>
          <w:sz w:val="24"/>
        </w:rPr>
        <w:t>货物应为全新、表面无明显划痕的产品，并符合国家与行业标准、该产品的出厂标准；同时满足用户需求书中的数量及质量要求。</w:t>
      </w:r>
    </w:p>
    <w:p w14:paraId="725CB11E" w14:textId="77777777" w:rsidR="0007635A" w:rsidRDefault="005624FC">
      <w:pPr>
        <w:numPr>
          <w:ilvl w:val="0"/>
          <w:numId w:val="8"/>
        </w:numPr>
        <w:spacing w:line="360" w:lineRule="auto"/>
        <w:ind w:firstLineChars="200" w:firstLine="480"/>
        <w:rPr>
          <w:rFonts w:ascii="宋体" w:hAnsi="宋体" w:cs="宋体"/>
          <w:sz w:val="24"/>
        </w:rPr>
      </w:pPr>
      <w:r>
        <w:rPr>
          <w:rFonts w:ascii="宋体" w:hAnsi="宋体" w:cs="宋体" w:hint="eastAsia"/>
          <w:sz w:val="24"/>
        </w:rPr>
        <w:t>中标人提供的产品实物必须与投标时所报产品品牌、规格型号、制造商名称一致，否则采购人拒收所供产品。</w:t>
      </w:r>
    </w:p>
    <w:p w14:paraId="725CB11F" w14:textId="77777777" w:rsidR="0007635A" w:rsidRDefault="005624FC">
      <w:pPr>
        <w:numPr>
          <w:ilvl w:val="0"/>
          <w:numId w:val="8"/>
        </w:numPr>
        <w:spacing w:line="360" w:lineRule="auto"/>
        <w:ind w:firstLineChars="200" w:firstLine="480"/>
        <w:rPr>
          <w:rFonts w:ascii="宋体" w:hAnsi="宋体" w:cs="宋体"/>
          <w:sz w:val="24"/>
        </w:rPr>
      </w:pPr>
      <w:r>
        <w:rPr>
          <w:rFonts w:ascii="宋体" w:hAnsi="宋体" w:cs="宋体" w:hint="eastAsia"/>
          <w:sz w:val="24"/>
        </w:rPr>
        <w:t>同一种产品出现不合格的，则视该类产品为不合格，对不合格产品必须更换直至合格为止。</w:t>
      </w:r>
    </w:p>
    <w:p w14:paraId="725CB120" w14:textId="77777777" w:rsidR="0007635A" w:rsidRDefault="005624FC">
      <w:pPr>
        <w:pStyle w:val="a5"/>
        <w:spacing w:after="0" w:line="360" w:lineRule="auto"/>
        <w:ind w:left="345"/>
        <w:rPr>
          <w:b/>
          <w:bCs/>
          <w:sz w:val="24"/>
          <w:szCs w:val="32"/>
        </w:rPr>
      </w:pPr>
      <w:r>
        <w:rPr>
          <w:rFonts w:hint="eastAsia"/>
          <w:b/>
          <w:bCs/>
          <w:sz w:val="24"/>
          <w:szCs w:val="32"/>
        </w:rPr>
        <w:t>（四）货物安装及调试：</w:t>
      </w:r>
    </w:p>
    <w:p w14:paraId="725CB121" w14:textId="77777777" w:rsidR="0007635A" w:rsidRDefault="005624FC">
      <w:pPr>
        <w:spacing w:line="360" w:lineRule="auto"/>
        <w:ind w:firstLineChars="200" w:firstLine="480"/>
        <w:rPr>
          <w:rFonts w:ascii="宋体" w:hAnsi="宋体" w:cs="宋体"/>
          <w:sz w:val="24"/>
        </w:rPr>
      </w:pPr>
      <w:r>
        <w:rPr>
          <w:rFonts w:ascii="宋体" w:hAnsi="宋体" w:cs="宋体" w:hint="eastAsia"/>
          <w:sz w:val="24"/>
        </w:rPr>
        <w:t>1.</w:t>
      </w:r>
      <w:r>
        <w:rPr>
          <w:rFonts w:ascii="宋体" w:hAnsi="宋体" w:cs="宋体" w:hint="eastAsia"/>
          <w:sz w:val="24"/>
        </w:rPr>
        <w:t>中标人在签订合同后应对安装现场进行详细勘察，确保所供家具能安装到位。</w:t>
      </w:r>
    </w:p>
    <w:p w14:paraId="725CB122" w14:textId="77777777" w:rsidR="0007635A" w:rsidRDefault="005624FC">
      <w:pPr>
        <w:spacing w:line="360" w:lineRule="auto"/>
        <w:ind w:firstLineChars="200" w:firstLine="480"/>
        <w:rPr>
          <w:rFonts w:ascii="宋体" w:hAnsi="宋体" w:cs="宋体"/>
          <w:b/>
          <w:bCs/>
          <w:sz w:val="24"/>
        </w:rPr>
      </w:pPr>
      <w:r>
        <w:rPr>
          <w:rFonts w:ascii="宋体" w:hAnsi="宋体" w:cs="宋体" w:hint="eastAsia"/>
          <w:sz w:val="24"/>
        </w:rPr>
        <w:t>2.</w:t>
      </w:r>
      <w:r>
        <w:rPr>
          <w:rFonts w:ascii="宋体" w:hAnsi="宋体" w:cs="宋体" w:hint="eastAsia"/>
          <w:b/>
          <w:bCs/>
          <w:sz w:val="24"/>
        </w:rPr>
        <w:t>中标人应按进度计划安排，确保家具能够在合同交货期内完成安装，并派出技术人员负责现场安装家具、接电和调试工作。同时安装完成后中标者需通电测试插座是否连接到位。</w:t>
      </w:r>
    </w:p>
    <w:p w14:paraId="725CB123" w14:textId="77777777" w:rsidR="0007635A" w:rsidRDefault="005624FC">
      <w:pPr>
        <w:spacing w:line="360" w:lineRule="auto"/>
        <w:ind w:firstLineChars="200" w:firstLine="480"/>
        <w:rPr>
          <w:rFonts w:ascii="宋体" w:hAnsi="宋体" w:cs="宋体"/>
          <w:sz w:val="24"/>
        </w:rPr>
      </w:pPr>
      <w:r>
        <w:rPr>
          <w:rFonts w:ascii="宋体" w:hAnsi="宋体" w:cs="宋体" w:hint="eastAsia"/>
          <w:sz w:val="24"/>
        </w:rPr>
        <w:t>3.</w:t>
      </w:r>
      <w:r>
        <w:rPr>
          <w:rFonts w:ascii="宋体" w:hAnsi="宋体" w:cs="宋体" w:hint="eastAsia"/>
          <w:sz w:val="24"/>
        </w:rPr>
        <w:t>在安装施工期间，中标人须严格遵守采购人的有关制度。</w:t>
      </w:r>
      <w:r>
        <w:rPr>
          <w:rFonts w:ascii="宋体" w:hAnsi="宋体" w:cs="宋体" w:hint="eastAsia"/>
          <w:sz w:val="24"/>
        </w:rPr>
        <w:t xml:space="preserve"> </w:t>
      </w:r>
    </w:p>
    <w:p w14:paraId="725CB124" w14:textId="77777777" w:rsidR="0007635A" w:rsidRDefault="005624FC">
      <w:pPr>
        <w:spacing w:line="360" w:lineRule="auto"/>
        <w:ind w:firstLineChars="200" w:firstLine="480"/>
        <w:rPr>
          <w:rFonts w:ascii="宋体" w:hAnsi="宋体" w:cs="宋体"/>
          <w:sz w:val="24"/>
        </w:rPr>
      </w:pPr>
      <w:r>
        <w:rPr>
          <w:rFonts w:ascii="宋体" w:hAnsi="宋体" w:cs="宋体" w:hint="eastAsia"/>
          <w:sz w:val="24"/>
        </w:rPr>
        <w:t>4.</w:t>
      </w:r>
      <w:r>
        <w:rPr>
          <w:rFonts w:ascii="宋体" w:hAnsi="宋体" w:cs="宋体" w:hint="eastAsia"/>
          <w:sz w:val="24"/>
        </w:rPr>
        <w:t>中标人必须按照相关规范要求安装作业，因未按规范要求作业造成的人员、财产的损失均由中标人负责，采购人可视情追究其法律责任。</w:t>
      </w:r>
      <w:r>
        <w:rPr>
          <w:rFonts w:ascii="宋体" w:hAnsi="宋体" w:cs="宋体" w:hint="eastAsia"/>
          <w:sz w:val="24"/>
        </w:rPr>
        <w:t xml:space="preserve"> </w:t>
      </w:r>
    </w:p>
    <w:p w14:paraId="725CB125" w14:textId="77777777" w:rsidR="0007635A" w:rsidRDefault="005624FC">
      <w:pPr>
        <w:spacing w:line="360" w:lineRule="auto"/>
        <w:ind w:firstLineChars="200" w:firstLine="480"/>
        <w:rPr>
          <w:rFonts w:ascii="宋体" w:hAnsi="宋体" w:cs="宋体"/>
          <w:sz w:val="24"/>
        </w:rPr>
      </w:pPr>
      <w:r>
        <w:rPr>
          <w:rFonts w:ascii="宋体" w:hAnsi="宋体" w:cs="宋体" w:hint="eastAsia"/>
          <w:sz w:val="24"/>
        </w:rPr>
        <w:t>5.</w:t>
      </w:r>
      <w:r>
        <w:rPr>
          <w:rFonts w:ascii="宋体" w:hAnsi="宋体" w:cs="宋体" w:hint="eastAsia"/>
          <w:sz w:val="24"/>
        </w:rPr>
        <w:t>现场堆放材料须按要求统一地点堆放，当天安装材料、工具、垃圾应及时清理，保证做到工完场清。</w:t>
      </w:r>
    </w:p>
    <w:p w14:paraId="725CB126" w14:textId="77777777" w:rsidR="0007635A" w:rsidRDefault="005624FC">
      <w:pPr>
        <w:spacing w:line="360" w:lineRule="auto"/>
        <w:ind w:firstLineChars="200" w:firstLine="480"/>
        <w:rPr>
          <w:rFonts w:ascii="宋体" w:hAnsi="宋体" w:cs="宋体"/>
          <w:sz w:val="24"/>
        </w:rPr>
      </w:pPr>
      <w:r>
        <w:rPr>
          <w:rFonts w:ascii="宋体" w:hAnsi="宋体" w:cs="宋体" w:hint="eastAsia"/>
          <w:sz w:val="24"/>
        </w:rPr>
        <w:t>6.</w:t>
      </w:r>
      <w:r>
        <w:rPr>
          <w:rFonts w:ascii="宋体" w:hAnsi="宋体" w:cs="宋体" w:hint="eastAsia"/>
          <w:sz w:val="24"/>
        </w:rPr>
        <w:t>中标人应充分考虑现场的安装条件，安装现场工作和生活条件由中标人自行解决。</w:t>
      </w:r>
    </w:p>
    <w:p w14:paraId="725CB127" w14:textId="77777777" w:rsidR="0007635A" w:rsidRDefault="0007635A">
      <w:pPr>
        <w:pStyle w:val="2"/>
      </w:pPr>
    </w:p>
    <w:p w14:paraId="725CB128" w14:textId="77777777" w:rsidR="0007635A" w:rsidRDefault="005624FC">
      <w:pPr>
        <w:spacing w:line="360" w:lineRule="auto"/>
        <w:rPr>
          <w:sz w:val="24"/>
        </w:rPr>
      </w:pPr>
      <w:r>
        <w:rPr>
          <w:rFonts w:hint="eastAsia"/>
          <w:b/>
          <w:sz w:val="24"/>
        </w:rPr>
        <w:lastRenderedPageBreak/>
        <w:t>六、</w:t>
      </w:r>
      <w:r>
        <w:rPr>
          <w:b/>
          <w:sz w:val="24"/>
        </w:rPr>
        <w:t>质保期及售后服务要求</w:t>
      </w:r>
    </w:p>
    <w:p w14:paraId="725CB129" w14:textId="77777777" w:rsidR="0007635A" w:rsidRDefault="005624FC">
      <w:pPr>
        <w:spacing w:line="360" w:lineRule="auto"/>
        <w:ind w:firstLineChars="200" w:firstLine="480"/>
        <w:rPr>
          <w:sz w:val="24"/>
        </w:rPr>
      </w:pPr>
      <w:r>
        <w:rPr>
          <w:rFonts w:ascii="宋体" w:hAnsi="宋体" w:cs="宋体" w:hint="eastAsia"/>
          <w:sz w:val="24"/>
        </w:rPr>
        <w:t>★</w:t>
      </w:r>
      <w:r>
        <w:rPr>
          <w:sz w:val="24"/>
        </w:rPr>
        <w:t>1</w:t>
      </w:r>
      <w:r>
        <w:rPr>
          <w:rFonts w:hint="eastAsia"/>
          <w:sz w:val="24"/>
        </w:rPr>
        <w:t>、</w:t>
      </w:r>
      <w:r>
        <w:rPr>
          <w:sz w:val="24"/>
        </w:rPr>
        <w:t>质保期：</w:t>
      </w:r>
      <w:r>
        <w:rPr>
          <w:rFonts w:hint="eastAsia"/>
          <w:sz w:val="24"/>
          <w:u w:val="single"/>
        </w:rPr>
        <w:t xml:space="preserve"> 5 </w:t>
      </w:r>
      <w:r>
        <w:rPr>
          <w:sz w:val="24"/>
        </w:rPr>
        <w:t>年。自项目验收合格交付使用之日起开始计算，在质保期内，乙方须全额包安装、包正常使用、包维修、包更换或退换。质保期内，免费更换正常使用情况下损坏的零件及上门服务。产品保修期按厂家标准保修条款执行。保修期满后，提供终身有偿售后服务。</w:t>
      </w:r>
    </w:p>
    <w:p w14:paraId="725CB12A" w14:textId="77777777" w:rsidR="0007635A" w:rsidRDefault="005624FC">
      <w:pPr>
        <w:spacing w:line="360" w:lineRule="auto"/>
        <w:ind w:firstLineChars="200" w:firstLine="480"/>
        <w:rPr>
          <w:sz w:val="24"/>
        </w:rPr>
      </w:pPr>
      <w:r>
        <w:rPr>
          <w:sz w:val="24"/>
        </w:rPr>
        <w:t>2</w:t>
      </w:r>
      <w:r>
        <w:rPr>
          <w:rFonts w:hint="eastAsia"/>
          <w:sz w:val="24"/>
        </w:rPr>
        <w:t>、</w:t>
      </w:r>
      <w:r>
        <w:rPr>
          <w:sz w:val="24"/>
        </w:rPr>
        <w:t>质保期内，如产品或零部件因非人为因素出现故障而造成短期停用</w:t>
      </w:r>
      <w:r>
        <w:rPr>
          <w:sz w:val="24"/>
        </w:rPr>
        <w:t>时，则质保期和免费维修期相应顺延。如停用时间累计超过</w:t>
      </w:r>
      <w:r>
        <w:rPr>
          <w:sz w:val="24"/>
        </w:rPr>
        <w:t>60</w:t>
      </w:r>
      <w:r>
        <w:rPr>
          <w:sz w:val="24"/>
        </w:rPr>
        <w:t>天则质保期重新计算。</w:t>
      </w:r>
    </w:p>
    <w:p w14:paraId="725CB12B" w14:textId="77777777" w:rsidR="0007635A" w:rsidRDefault="005624FC">
      <w:pPr>
        <w:pStyle w:val="2"/>
        <w:ind w:leftChars="0" w:left="0" w:firstLine="480"/>
      </w:pPr>
      <w:r>
        <w:rPr>
          <w:sz w:val="24"/>
        </w:rPr>
        <w:t>3</w:t>
      </w:r>
      <w:r>
        <w:rPr>
          <w:rFonts w:hint="eastAsia"/>
          <w:sz w:val="24"/>
        </w:rPr>
        <w:t>、</w:t>
      </w:r>
      <w:r>
        <w:rPr>
          <w:sz w:val="24"/>
        </w:rPr>
        <w:t>质保期内，上门、维修、更换配件以及退货的实际费用由乙方承担。</w:t>
      </w:r>
    </w:p>
    <w:bookmarkEnd w:id="18"/>
    <w:p w14:paraId="725CB12C" w14:textId="77777777" w:rsidR="0007635A" w:rsidRDefault="0007635A">
      <w:pPr>
        <w:pStyle w:val="2"/>
      </w:pPr>
    </w:p>
    <w:p w14:paraId="725CB12D" w14:textId="77777777" w:rsidR="0007635A" w:rsidRDefault="005624FC">
      <w:pPr>
        <w:pStyle w:val="2"/>
        <w:ind w:firstLine="643"/>
        <w:rPr>
          <w:b/>
          <w:sz w:val="32"/>
          <w:szCs w:val="32"/>
        </w:rPr>
      </w:pPr>
      <w:r>
        <w:rPr>
          <w:b/>
          <w:sz w:val="32"/>
          <w:szCs w:val="32"/>
        </w:rPr>
        <w:t xml:space="preserve">        </w:t>
      </w:r>
    </w:p>
    <w:p w14:paraId="725CB12E" w14:textId="77777777" w:rsidR="0007635A" w:rsidRDefault="005624FC">
      <w:pPr>
        <w:pStyle w:val="2"/>
        <w:ind w:firstLine="643"/>
        <w:rPr>
          <w:b/>
          <w:sz w:val="32"/>
          <w:szCs w:val="32"/>
        </w:rPr>
      </w:pPr>
      <w:r>
        <w:rPr>
          <w:rFonts w:hint="eastAsia"/>
          <w:b/>
          <w:sz w:val="32"/>
          <w:szCs w:val="32"/>
        </w:rPr>
        <w:t xml:space="preserve"> </w:t>
      </w:r>
      <w:r>
        <w:rPr>
          <w:b/>
          <w:sz w:val="32"/>
          <w:szCs w:val="32"/>
        </w:rPr>
        <w:t xml:space="preserve">                 </w:t>
      </w:r>
      <w:r>
        <w:rPr>
          <w:rFonts w:hint="eastAsia"/>
          <w:b/>
          <w:sz w:val="32"/>
          <w:szCs w:val="32"/>
        </w:rPr>
        <w:t>第二章</w:t>
      </w:r>
      <w:r>
        <w:rPr>
          <w:rFonts w:hint="eastAsia"/>
          <w:b/>
          <w:sz w:val="32"/>
          <w:szCs w:val="32"/>
        </w:rPr>
        <w:t xml:space="preserve"> </w:t>
      </w:r>
      <w:r>
        <w:rPr>
          <w:b/>
          <w:sz w:val="32"/>
          <w:szCs w:val="32"/>
        </w:rPr>
        <w:t xml:space="preserve">  </w:t>
      </w:r>
      <w:r>
        <w:rPr>
          <w:rFonts w:hint="eastAsia"/>
          <w:b/>
          <w:sz w:val="32"/>
          <w:szCs w:val="32"/>
        </w:rPr>
        <w:t>评标标准</w:t>
      </w:r>
    </w:p>
    <w:p w14:paraId="725CB12F" w14:textId="77777777" w:rsidR="0007635A" w:rsidRDefault="0007635A">
      <w:pPr>
        <w:pStyle w:val="2"/>
      </w:pPr>
    </w:p>
    <w:p w14:paraId="725CB130" w14:textId="77777777" w:rsidR="0007635A" w:rsidRDefault="005624FC">
      <w:pPr>
        <w:spacing w:line="440" w:lineRule="exact"/>
        <w:rPr>
          <w:rFonts w:ascii="宋体" w:hAnsi="宋体"/>
          <w:b/>
          <w:sz w:val="24"/>
        </w:rPr>
      </w:pPr>
      <w:r>
        <w:rPr>
          <w:rFonts w:ascii="宋体" w:hAnsi="宋体" w:hint="eastAsia"/>
          <w:b/>
          <w:sz w:val="24"/>
        </w:rPr>
        <w:t>一、</w:t>
      </w:r>
      <w:r>
        <w:rPr>
          <w:rFonts w:ascii="宋体" w:hAnsi="宋体"/>
          <w:b/>
          <w:sz w:val="24"/>
        </w:rPr>
        <w:t>评标项目的</w:t>
      </w:r>
      <w:r>
        <w:rPr>
          <w:rFonts w:ascii="宋体" w:hAnsi="宋体" w:hint="eastAsia"/>
          <w:b/>
          <w:sz w:val="24"/>
        </w:rPr>
        <w:t>分值分配表</w:t>
      </w:r>
    </w:p>
    <w:tbl>
      <w:tblPr>
        <w:tblW w:w="44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7"/>
        <w:gridCol w:w="2090"/>
        <w:gridCol w:w="2092"/>
        <w:gridCol w:w="2092"/>
        <w:gridCol w:w="1273"/>
      </w:tblGrid>
      <w:tr w:rsidR="0007635A" w14:paraId="725CB136" w14:textId="77777777">
        <w:trPr>
          <w:trHeight w:val="456"/>
          <w:jc w:val="center"/>
        </w:trPr>
        <w:tc>
          <w:tcPr>
            <w:tcW w:w="905" w:type="pct"/>
            <w:shd w:val="clear" w:color="auto" w:fill="D9D9D9"/>
            <w:vAlign w:val="center"/>
          </w:tcPr>
          <w:p w14:paraId="725CB131" w14:textId="77777777" w:rsidR="0007635A" w:rsidRDefault="005624FC">
            <w:pPr>
              <w:jc w:val="center"/>
              <w:rPr>
                <w:rFonts w:ascii="宋体" w:hAnsi="宋体"/>
                <w:b/>
                <w:sz w:val="24"/>
              </w:rPr>
            </w:pPr>
            <w:bookmarkStart w:id="19" w:name="OLE_LINK13"/>
            <w:r>
              <w:rPr>
                <w:rFonts w:ascii="宋体" w:hAnsi="宋体"/>
                <w:b/>
                <w:sz w:val="24"/>
              </w:rPr>
              <w:t>评分项目</w:t>
            </w:r>
          </w:p>
        </w:tc>
        <w:tc>
          <w:tcPr>
            <w:tcW w:w="1134" w:type="pct"/>
            <w:shd w:val="clear" w:color="auto" w:fill="D9D9D9"/>
            <w:vAlign w:val="center"/>
          </w:tcPr>
          <w:p w14:paraId="725CB132" w14:textId="77777777" w:rsidR="0007635A" w:rsidRDefault="005624FC">
            <w:pPr>
              <w:jc w:val="center"/>
              <w:rPr>
                <w:rFonts w:ascii="宋体" w:hAnsi="宋体"/>
                <w:b/>
                <w:sz w:val="24"/>
              </w:rPr>
            </w:pPr>
            <w:r>
              <w:rPr>
                <w:rFonts w:ascii="宋体" w:hAnsi="宋体" w:hint="eastAsia"/>
                <w:b/>
                <w:sz w:val="24"/>
              </w:rPr>
              <w:t>商务</w:t>
            </w:r>
            <w:r>
              <w:rPr>
                <w:rFonts w:ascii="宋体" w:hAnsi="宋体"/>
                <w:b/>
                <w:sz w:val="24"/>
              </w:rPr>
              <w:t>部分</w:t>
            </w:r>
          </w:p>
        </w:tc>
        <w:tc>
          <w:tcPr>
            <w:tcW w:w="1135" w:type="pct"/>
            <w:shd w:val="clear" w:color="auto" w:fill="D9D9D9"/>
            <w:vAlign w:val="center"/>
          </w:tcPr>
          <w:p w14:paraId="725CB133" w14:textId="77777777" w:rsidR="0007635A" w:rsidRDefault="005624FC">
            <w:pPr>
              <w:jc w:val="center"/>
              <w:rPr>
                <w:rFonts w:ascii="宋体" w:hAnsi="宋体"/>
                <w:b/>
                <w:sz w:val="24"/>
              </w:rPr>
            </w:pPr>
            <w:r>
              <w:rPr>
                <w:rFonts w:ascii="宋体" w:hAnsi="宋体" w:hint="eastAsia"/>
                <w:b/>
                <w:sz w:val="24"/>
              </w:rPr>
              <w:t>技术</w:t>
            </w:r>
            <w:r>
              <w:rPr>
                <w:rFonts w:ascii="宋体" w:hAnsi="宋体"/>
                <w:b/>
                <w:sz w:val="24"/>
              </w:rPr>
              <w:t>部分</w:t>
            </w:r>
          </w:p>
        </w:tc>
        <w:tc>
          <w:tcPr>
            <w:tcW w:w="1135" w:type="pct"/>
            <w:shd w:val="clear" w:color="auto" w:fill="D9D9D9"/>
            <w:vAlign w:val="center"/>
          </w:tcPr>
          <w:p w14:paraId="725CB134" w14:textId="77777777" w:rsidR="0007635A" w:rsidRDefault="005624FC">
            <w:pPr>
              <w:jc w:val="center"/>
              <w:rPr>
                <w:rFonts w:ascii="宋体" w:hAnsi="宋体"/>
                <w:b/>
                <w:sz w:val="24"/>
              </w:rPr>
            </w:pPr>
            <w:r>
              <w:rPr>
                <w:rFonts w:ascii="宋体" w:hAnsi="宋体"/>
                <w:b/>
                <w:sz w:val="24"/>
              </w:rPr>
              <w:t>价格部分</w:t>
            </w:r>
          </w:p>
        </w:tc>
        <w:tc>
          <w:tcPr>
            <w:tcW w:w="691" w:type="pct"/>
            <w:shd w:val="clear" w:color="auto" w:fill="D9D9D9"/>
            <w:vAlign w:val="center"/>
          </w:tcPr>
          <w:p w14:paraId="725CB135" w14:textId="77777777" w:rsidR="0007635A" w:rsidRDefault="005624FC">
            <w:pPr>
              <w:jc w:val="center"/>
              <w:rPr>
                <w:rFonts w:ascii="宋体" w:hAnsi="宋体"/>
                <w:b/>
                <w:sz w:val="24"/>
              </w:rPr>
            </w:pPr>
            <w:r>
              <w:rPr>
                <w:rFonts w:ascii="宋体" w:hAnsi="宋体" w:hint="eastAsia"/>
                <w:b/>
                <w:sz w:val="24"/>
              </w:rPr>
              <w:t>总分</w:t>
            </w:r>
          </w:p>
        </w:tc>
      </w:tr>
      <w:tr w:rsidR="0007635A" w14:paraId="725CB13C" w14:textId="77777777">
        <w:trPr>
          <w:trHeight w:val="461"/>
          <w:jc w:val="center"/>
        </w:trPr>
        <w:tc>
          <w:tcPr>
            <w:tcW w:w="905" w:type="pct"/>
            <w:vAlign w:val="center"/>
          </w:tcPr>
          <w:p w14:paraId="725CB137" w14:textId="77777777" w:rsidR="0007635A" w:rsidRDefault="005624FC">
            <w:pPr>
              <w:jc w:val="center"/>
              <w:rPr>
                <w:rFonts w:ascii="宋体" w:hAnsi="宋体"/>
                <w:sz w:val="24"/>
              </w:rPr>
            </w:pPr>
            <w:r>
              <w:rPr>
                <w:rFonts w:ascii="宋体" w:hAnsi="宋体" w:cs="宋体" w:hint="eastAsia"/>
                <w:sz w:val="24"/>
              </w:rPr>
              <w:t>评审权重</w:t>
            </w:r>
          </w:p>
        </w:tc>
        <w:tc>
          <w:tcPr>
            <w:tcW w:w="1134" w:type="pct"/>
            <w:vAlign w:val="center"/>
          </w:tcPr>
          <w:p w14:paraId="725CB138" w14:textId="77777777" w:rsidR="0007635A" w:rsidRDefault="005624FC">
            <w:pPr>
              <w:jc w:val="center"/>
              <w:rPr>
                <w:rFonts w:ascii="宋体" w:hAnsi="宋体"/>
                <w:sz w:val="24"/>
              </w:rPr>
            </w:pPr>
            <w:r>
              <w:rPr>
                <w:rFonts w:ascii="宋体" w:hAnsi="宋体" w:hint="eastAsia"/>
                <w:sz w:val="24"/>
              </w:rPr>
              <w:t>15</w:t>
            </w:r>
            <w:r>
              <w:rPr>
                <w:rFonts w:ascii="宋体" w:hAnsi="宋体" w:hint="eastAsia"/>
                <w:sz w:val="24"/>
              </w:rPr>
              <w:t>分</w:t>
            </w:r>
          </w:p>
        </w:tc>
        <w:tc>
          <w:tcPr>
            <w:tcW w:w="1135" w:type="pct"/>
            <w:vAlign w:val="center"/>
          </w:tcPr>
          <w:p w14:paraId="725CB139" w14:textId="77777777" w:rsidR="0007635A" w:rsidRDefault="005624FC">
            <w:pPr>
              <w:jc w:val="center"/>
              <w:rPr>
                <w:rFonts w:ascii="宋体" w:hAnsi="宋体"/>
                <w:sz w:val="24"/>
              </w:rPr>
            </w:pPr>
            <w:r>
              <w:rPr>
                <w:rFonts w:ascii="宋体" w:hAnsi="宋体" w:hint="eastAsia"/>
                <w:sz w:val="24"/>
              </w:rPr>
              <w:t>35</w:t>
            </w:r>
            <w:r>
              <w:rPr>
                <w:rFonts w:ascii="宋体" w:hAnsi="宋体" w:hint="eastAsia"/>
                <w:sz w:val="24"/>
              </w:rPr>
              <w:t>分</w:t>
            </w:r>
          </w:p>
        </w:tc>
        <w:tc>
          <w:tcPr>
            <w:tcW w:w="1135" w:type="pct"/>
            <w:vAlign w:val="center"/>
          </w:tcPr>
          <w:p w14:paraId="725CB13A" w14:textId="77777777" w:rsidR="0007635A" w:rsidRDefault="005624FC">
            <w:pPr>
              <w:jc w:val="center"/>
              <w:rPr>
                <w:rFonts w:ascii="宋体" w:hAnsi="宋体"/>
                <w:sz w:val="24"/>
              </w:rPr>
            </w:pPr>
            <w:r>
              <w:rPr>
                <w:rFonts w:ascii="宋体" w:hAnsi="宋体" w:hint="eastAsia"/>
                <w:sz w:val="24"/>
              </w:rPr>
              <w:t>50</w:t>
            </w:r>
            <w:r>
              <w:rPr>
                <w:rFonts w:ascii="宋体" w:hAnsi="宋体" w:hint="eastAsia"/>
                <w:sz w:val="24"/>
              </w:rPr>
              <w:t>分</w:t>
            </w:r>
          </w:p>
        </w:tc>
        <w:tc>
          <w:tcPr>
            <w:tcW w:w="691" w:type="pct"/>
            <w:vAlign w:val="center"/>
          </w:tcPr>
          <w:p w14:paraId="725CB13B" w14:textId="77777777" w:rsidR="0007635A" w:rsidRDefault="005624FC">
            <w:pPr>
              <w:jc w:val="center"/>
              <w:rPr>
                <w:rFonts w:ascii="宋体" w:hAnsi="宋体"/>
                <w:sz w:val="24"/>
              </w:rPr>
            </w:pPr>
            <w:r>
              <w:rPr>
                <w:rFonts w:ascii="宋体" w:hAnsi="宋体" w:hint="eastAsia"/>
                <w:sz w:val="24"/>
              </w:rPr>
              <w:t>100</w:t>
            </w:r>
            <w:r>
              <w:rPr>
                <w:rFonts w:ascii="宋体" w:hAnsi="宋体" w:hint="eastAsia"/>
                <w:sz w:val="24"/>
              </w:rPr>
              <w:t>分</w:t>
            </w:r>
          </w:p>
        </w:tc>
      </w:tr>
      <w:bookmarkEnd w:id="19"/>
    </w:tbl>
    <w:p w14:paraId="725CB13D" w14:textId="77777777" w:rsidR="0007635A" w:rsidRDefault="0007635A">
      <w:pPr>
        <w:spacing w:line="360" w:lineRule="auto"/>
        <w:rPr>
          <w:rFonts w:ascii="宋体" w:hAnsi="宋体"/>
          <w:b/>
          <w:sz w:val="24"/>
        </w:rPr>
      </w:pPr>
    </w:p>
    <w:p w14:paraId="725CB13E" w14:textId="77777777" w:rsidR="0007635A" w:rsidRDefault="005624FC">
      <w:pPr>
        <w:spacing w:line="360" w:lineRule="auto"/>
        <w:rPr>
          <w:rFonts w:ascii="宋体" w:hAnsi="宋体"/>
          <w:b/>
          <w:sz w:val="24"/>
        </w:rPr>
      </w:pPr>
      <w:r>
        <w:rPr>
          <w:rFonts w:ascii="宋体" w:hAnsi="宋体" w:hint="eastAsia"/>
          <w:b/>
          <w:sz w:val="24"/>
        </w:rPr>
        <w:t>二：</w:t>
      </w:r>
      <w:r>
        <w:rPr>
          <w:rFonts w:ascii="宋体" w:hAnsi="宋体"/>
          <w:b/>
          <w:sz w:val="24"/>
        </w:rPr>
        <w:t>商务评审表</w:t>
      </w:r>
    </w:p>
    <w:tbl>
      <w:tblPr>
        <w:tblW w:w="9239" w:type="dxa"/>
        <w:jc w:val="center"/>
        <w:tblBorders>
          <w:top w:val="single" w:sz="4" w:space="0" w:color="auto"/>
          <w:left w:val="single" w:sz="2"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637"/>
        <w:gridCol w:w="1697"/>
        <w:gridCol w:w="690"/>
        <w:gridCol w:w="6215"/>
      </w:tblGrid>
      <w:tr w:rsidR="0007635A" w14:paraId="725CB143" w14:textId="77777777">
        <w:trPr>
          <w:trHeight w:val="731"/>
          <w:tblHeader/>
          <w:jc w:val="center"/>
        </w:trPr>
        <w:tc>
          <w:tcPr>
            <w:tcW w:w="637" w:type="dxa"/>
            <w:shd w:val="clear" w:color="auto" w:fill="D9D9D9"/>
            <w:vAlign w:val="center"/>
          </w:tcPr>
          <w:p w14:paraId="725CB13F" w14:textId="77777777" w:rsidR="0007635A" w:rsidRDefault="005624FC">
            <w:pPr>
              <w:pStyle w:val="NewNewNewNewNewNew"/>
              <w:spacing w:line="400" w:lineRule="exact"/>
              <w:jc w:val="center"/>
              <w:rPr>
                <w:rFonts w:ascii="宋体" w:hAnsi="宋体" w:cs="宋体"/>
                <w:b/>
                <w:sz w:val="24"/>
              </w:rPr>
            </w:pPr>
            <w:r>
              <w:rPr>
                <w:rFonts w:ascii="宋体" w:hAnsi="宋体" w:cs="宋体" w:hint="eastAsia"/>
                <w:b/>
                <w:sz w:val="24"/>
              </w:rPr>
              <w:t>序号</w:t>
            </w:r>
          </w:p>
        </w:tc>
        <w:tc>
          <w:tcPr>
            <w:tcW w:w="1697" w:type="dxa"/>
            <w:shd w:val="clear" w:color="auto" w:fill="D9D9D9"/>
            <w:vAlign w:val="center"/>
          </w:tcPr>
          <w:p w14:paraId="725CB140" w14:textId="77777777" w:rsidR="0007635A" w:rsidRDefault="005624FC">
            <w:pPr>
              <w:pStyle w:val="NewNewNewNewNewNew"/>
              <w:spacing w:line="400" w:lineRule="exact"/>
              <w:jc w:val="center"/>
              <w:rPr>
                <w:rFonts w:ascii="宋体" w:hAnsi="宋体" w:cs="宋体"/>
                <w:b/>
                <w:sz w:val="24"/>
              </w:rPr>
            </w:pPr>
            <w:r>
              <w:rPr>
                <w:rFonts w:ascii="宋体" w:hAnsi="宋体" w:cs="宋体" w:hint="eastAsia"/>
                <w:b/>
                <w:sz w:val="24"/>
              </w:rPr>
              <w:t>评审内容</w:t>
            </w:r>
          </w:p>
        </w:tc>
        <w:tc>
          <w:tcPr>
            <w:tcW w:w="690" w:type="dxa"/>
            <w:shd w:val="clear" w:color="auto" w:fill="D9D9D9"/>
            <w:vAlign w:val="center"/>
          </w:tcPr>
          <w:p w14:paraId="725CB141" w14:textId="77777777" w:rsidR="0007635A" w:rsidRDefault="005624FC">
            <w:pPr>
              <w:pStyle w:val="NewNewNewNewNewNew"/>
              <w:spacing w:line="400" w:lineRule="exact"/>
              <w:jc w:val="center"/>
              <w:rPr>
                <w:rFonts w:ascii="宋体" w:hAnsi="宋体" w:cs="宋体"/>
                <w:b/>
                <w:sz w:val="24"/>
              </w:rPr>
            </w:pPr>
            <w:r>
              <w:rPr>
                <w:rFonts w:ascii="宋体" w:hAnsi="宋体" w:cs="宋体" w:hint="eastAsia"/>
                <w:b/>
                <w:sz w:val="24"/>
              </w:rPr>
              <w:t>分值</w:t>
            </w:r>
          </w:p>
        </w:tc>
        <w:tc>
          <w:tcPr>
            <w:tcW w:w="6215" w:type="dxa"/>
            <w:shd w:val="clear" w:color="auto" w:fill="D9D9D9"/>
            <w:vAlign w:val="center"/>
          </w:tcPr>
          <w:p w14:paraId="725CB142" w14:textId="77777777" w:rsidR="0007635A" w:rsidRDefault="005624FC">
            <w:pPr>
              <w:pStyle w:val="NewNewNewNewNewNew"/>
              <w:spacing w:line="400" w:lineRule="exact"/>
              <w:jc w:val="center"/>
              <w:rPr>
                <w:rFonts w:ascii="宋体" w:hAnsi="宋体" w:cs="宋体"/>
                <w:b/>
                <w:sz w:val="24"/>
              </w:rPr>
            </w:pPr>
            <w:r>
              <w:rPr>
                <w:rFonts w:ascii="宋体" w:hAnsi="宋体" w:cs="宋体" w:hint="eastAsia"/>
                <w:b/>
                <w:sz w:val="24"/>
              </w:rPr>
              <w:t>评审标准</w:t>
            </w:r>
          </w:p>
        </w:tc>
      </w:tr>
      <w:tr w:rsidR="0007635A" w14:paraId="725CB149" w14:textId="77777777">
        <w:trPr>
          <w:trHeight w:val="3269"/>
          <w:jc w:val="center"/>
        </w:trPr>
        <w:tc>
          <w:tcPr>
            <w:tcW w:w="637" w:type="dxa"/>
            <w:vAlign w:val="center"/>
          </w:tcPr>
          <w:p w14:paraId="725CB144" w14:textId="77777777" w:rsidR="0007635A" w:rsidRDefault="005624FC">
            <w:pPr>
              <w:spacing w:line="400" w:lineRule="exact"/>
              <w:jc w:val="center"/>
              <w:rPr>
                <w:rFonts w:ascii="宋体" w:hAnsi="宋体" w:cs="宋体"/>
                <w:bCs/>
                <w:sz w:val="24"/>
              </w:rPr>
            </w:pPr>
            <w:r>
              <w:rPr>
                <w:rFonts w:ascii="宋体" w:hAnsi="宋体" w:cs="宋体" w:hint="eastAsia"/>
                <w:bCs/>
                <w:sz w:val="24"/>
              </w:rPr>
              <w:t>1</w:t>
            </w:r>
          </w:p>
        </w:tc>
        <w:tc>
          <w:tcPr>
            <w:tcW w:w="1697" w:type="dxa"/>
            <w:vAlign w:val="center"/>
          </w:tcPr>
          <w:p w14:paraId="725CB145" w14:textId="77777777" w:rsidR="0007635A" w:rsidRDefault="005624FC">
            <w:pPr>
              <w:spacing w:line="400" w:lineRule="exact"/>
              <w:jc w:val="center"/>
              <w:rPr>
                <w:rFonts w:ascii="宋体" w:hAnsi="宋体" w:cs="宋体"/>
                <w:bCs/>
                <w:sz w:val="24"/>
              </w:rPr>
            </w:pPr>
            <w:r>
              <w:rPr>
                <w:rFonts w:ascii="宋体" w:hAnsi="宋体" w:cs="宋体" w:hint="eastAsia"/>
                <w:bCs/>
                <w:sz w:val="24"/>
              </w:rPr>
              <w:t>企业认证情况</w:t>
            </w:r>
          </w:p>
        </w:tc>
        <w:tc>
          <w:tcPr>
            <w:tcW w:w="690" w:type="dxa"/>
            <w:vAlign w:val="center"/>
          </w:tcPr>
          <w:p w14:paraId="725CB146" w14:textId="77777777" w:rsidR="0007635A" w:rsidRDefault="005624FC">
            <w:pPr>
              <w:spacing w:line="360" w:lineRule="auto"/>
              <w:jc w:val="center"/>
              <w:rPr>
                <w:rFonts w:ascii="宋体" w:hAnsi="宋体" w:cs="宋体"/>
                <w:bCs/>
                <w:sz w:val="24"/>
              </w:rPr>
            </w:pPr>
            <w:r>
              <w:rPr>
                <w:rFonts w:ascii="宋体" w:hAnsi="宋体" w:cs="宋体" w:hint="eastAsia"/>
                <w:sz w:val="24"/>
              </w:rPr>
              <w:t>6</w:t>
            </w:r>
            <w:r>
              <w:rPr>
                <w:rFonts w:ascii="宋体" w:hAnsi="宋体" w:cs="宋体" w:hint="eastAsia"/>
                <w:sz w:val="24"/>
              </w:rPr>
              <w:t>分</w:t>
            </w:r>
          </w:p>
        </w:tc>
        <w:tc>
          <w:tcPr>
            <w:tcW w:w="6215" w:type="dxa"/>
            <w:vAlign w:val="center"/>
          </w:tcPr>
          <w:p w14:paraId="725CB147" w14:textId="77777777" w:rsidR="0007635A" w:rsidRDefault="005624FC">
            <w:pPr>
              <w:spacing w:line="400" w:lineRule="exact"/>
              <w:rPr>
                <w:rFonts w:ascii="宋体" w:hAnsi="宋体" w:cs="宋体"/>
                <w:sz w:val="24"/>
              </w:rPr>
            </w:pPr>
            <w:r>
              <w:rPr>
                <w:rFonts w:ascii="宋体" w:hAnsi="宋体" w:cs="宋体" w:hint="eastAsia"/>
                <w:sz w:val="24"/>
              </w:rPr>
              <w:t>投标人同时提供</w:t>
            </w:r>
            <w:r>
              <w:rPr>
                <w:rFonts w:ascii="宋体" w:hAnsi="宋体" w:cs="宋体" w:hint="eastAsia"/>
                <w:sz w:val="24"/>
              </w:rPr>
              <w:t>1</w:t>
            </w:r>
            <w:r>
              <w:rPr>
                <w:rFonts w:ascii="宋体" w:hAnsi="宋体" w:cs="宋体" w:hint="eastAsia"/>
                <w:sz w:val="24"/>
              </w:rPr>
              <w:t>、</w:t>
            </w:r>
            <w:r>
              <w:rPr>
                <w:rFonts w:ascii="宋体" w:hAnsi="宋体" w:cs="宋体" w:hint="eastAsia"/>
                <w:sz w:val="24"/>
              </w:rPr>
              <w:t>ISO9001</w:t>
            </w:r>
            <w:r>
              <w:rPr>
                <w:rFonts w:ascii="宋体" w:hAnsi="宋体" w:cs="宋体" w:hint="eastAsia"/>
                <w:sz w:val="24"/>
              </w:rPr>
              <w:t>系列质量管理体系认证书</w:t>
            </w:r>
            <w:r>
              <w:rPr>
                <w:rFonts w:ascii="宋体" w:hAnsi="宋体" w:cs="宋体" w:hint="eastAsia"/>
                <w:sz w:val="24"/>
              </w:rPr>
              <w:t>,2</w:t>
            </w:r>
            <w:r>
              <w:rPr>
                <w:rFonts w:ascii="宋体" w:hAnsi="宋体" w:cs="宋体" w:hint="eastAsia"/>
                <w:sz w:val="24"/>
              </w:rPr>
              <w:t>、</w:t>
            </w:r>
            <w:r>
              <w:rPr>
                <w:rFonts w:ascii="宋体" w:hAnsi="宋体" w:cs="宋体" w:hint="eastAsia"/>
                <w:sz w:val="24"/>
              </w:rPr>
              <w:t xml:space="preserve"> </w:t>
            </w:r>
            <w:r>
              <w:rPr>
                <w:rFonts w:ascii="宋体" w:hAnsi="宋体" w:cs="宋体" w:hint="eastAsia"/>
                <w:sz w:val="24"/>
              </w:rPr>
              <w:t>ISO14001</w:t>
            </w:r>
            <w:r>
              <w:rPr>
                <w:rFonts w:ascii="宋体" w:hAnsi="宋体" w:cs="宋体" w:hint="eastAsia"/>
                <w:sz w:val="24"/>
              </w:rPr>
              <w:t>环境管理体系认证书，</w:t>
            </w:r>
            <w:r>
              <w:rPr>
                <w:rFonts w:ascii="宋体" w:hAnsi="宋体" w:cs="宋体" w:hint="eastAsia"/>
                <w:sz w:val="24"/>
              </w:rPr>
              <w:t>3</w:t>
            </w:r>
            <w:r>
              <w:rPr>
                <w:rFonts w:ascii="宋体" w:hAnsi="宋体" w:cs="宋体" w:hint="eastAsia"/>
                <w:sz w:val="24"/>
              </w:rPr>
              <w:t>、职业健康安全体系认证证书</w:t>
            </w:r>
            <w:r>
              <w:rPr>
                <w:rFonts w:ascii="宋体" w:hAnsi="宋体" w:cs="宋体" w:hint="eastAsia"/>
                <w:sz w:val="24"/>
              </w:rPr>
              <w:t>,4</w:t>
            </w:r>
            <w:r>
              <w:rPr>
                <w:rFonts w:ascii="宋体" w:hAnsi="宋体" w:cs="宋体" w:hint="eastAsia"/>
                <w:sz w:val="24"/>
              </w:rPr>
              <w:t>、中国环境标志产品认证证书，</w:t>
            </w:r>
            <w:r>
              <w:rPr>
                <w:rFonts w:ascii="宋体" w:hAnsi="宋体" w:cs="宋体" w:hint="eastAsia"/>
                <w:sz w:val="24"/>
              </w:rPr>
              <w:t>5</w:t>
            </w:r>
            <w:r>
              <w:rPr>
                <w:rFonts w:ascii="宋体" w:hAnsi="宋体" w:cs="宋体" w:hint="eastAsia"/>
                <w:sz w:val="24"/>
              </w:rPr>
              <w:t>、企业诚信管理体系认证证书，</w:t>
            </w:r>
            <w:r>
              <w:rPr>
                <w:rFonts w:ascii="宋体" w:hAnsi="宋体" w:cs="宋体" w:hint="eastAsia"/>
                <w:sz w:val="24"/>
              </w:rPr>
              <w:t>6</w:t>
            </w:r>
            <w:r>
              <w:rPr>
                <w:rFonts w:ascii="宋体" w:hAnsi="宋体" w:cs="宋体" w:hint="eastAsia"/>
                <w:sz w:val="24"/>
              </w:rPr>
              <w:t>、</w:t>
            </w:r>
            <w:bookmarkStart w:id="20" w:name="OLE_LINK4"/>
            <w:r>
              <w:rPr>
                <w:rFonts w:ascii="宋体" w:hAnsi="宋体" w:cs="宋体" w:hint="eastAsia"/>
                <w:sz w:val="24"/>
              </w:rPr>
              <w:t>履约能力达标认证证书</w:t>
            </w:r>
            <w:bookmarkEnd w:id="20"/>
            <w:r>
              <w:rPr>
                <w:rFonts w:ascii="宋体" w:hAnsi="宋体" w:cs="宋体" w:hint="eastAsia"/>
                <w:sz w:val="24"/>
              </w:rPr>
              <w:t>，每提供一项得</w:t>
            </w:r>
            <w:r>
              <w:rPr>
                <w:rFonts w:ascii="宋体" w:hAnsi="宋体" w:cs="宋体" w:hint="eastAsia"/>
                <w:sz w:val="24"/>
              </w:rPr>
              <w:t>1</w:t>
            </w:r>
            <w:r>
              <w:rPr>
                <w:rFonts w:ascii="宋体" w:hAnsi="宋体" w:cs="宋体" w:hint="eastAsia"/>
                <w:sz w:val="24"/>
              </w:rPr>
              <w:t>分，最高得</w:t>
            </w:r>
            <w:r>
              <w:rPr>
                <w:rFonts w:ascii="宋体" w:hAnsi="宋体" w:cs="宋体" w:hint="eastAsia"/>
                <w:sz w:val="24"/>
              </w:rPr>
              <w:t>6</w:t>
            </w:r>
            <w:r>
              <w:rPr>
                <w:rFonts w:ascii="宋体" w:hAnsi="宋体" w:cs="宋体" w:hint="eastAsia"/>
                <w:sz w:val="24"/>
              </w:rPr>
              <w:t>分。</w:t>
            </w:r>
          </w:p>
          <w:p w14:paraId="725CB148" w14:textId="77777777" w:rsidR="0007635A" w:rsidRDefault="005624FC">
            <w:pPr>
              <w:spacing w:line="400" w:lineRule="exact"/>
              <w:rPr>
                <w:rFonts w:ascii="宋体" w:hAnsi="宋体" w:cs="宋体"/>
                <w:b/>
                <w:bCs/>
                <w:sz w:val="24"/>
              </w:rPr>
            </w:pPr>
            <w:r>
              <w:rPr>
                <w:rFonts w:ascii="宋体" w:hAnsi="宋体" w:cs="宋体" w:hint="eastAsia"/>
                <w:b/>
                <w:bCs/>
                <w:sz w:val="24"/>
              </w:rPr>
              <w:t>评审依据：提供以上证书复印件加盖公章，同时提供在“全国认证认可信息公共服务平台”（</w:t>
            </w:r>
            <w:r>
              <w:rPr>
                <w:rFonts w:ascii="宋体" w:hAnsi="宋体" w:cs="宋体" w:hint="eastAsia"/>
                <w:b/>
                <w:bCs/>
                <w:sz w:val="24"/>
              </w:rPr>
              <w:t>http://cx.cnca.cn</w:t>
            </w:r>
            <w:r>
              <w:rPr>
                <w:rFonts w:ascii="宋体" w:hAnsi="宋体" w:cs="宋体" w:hint="eastAsia"/>
                <w:b/>
                <w:bCs/>
                <w:sz w:val="24"/>
              </w:rPr>
              <w:t>）对体系证书的信息查询截图作为评审依据，已失效或撤销或暂停的或不提供不得分。</w:t>
            </w:r>
          </w:p>
        </w:tc>
      </w:tr>
      <w:tr w:rsidR="0007635A" w14:paraId="725CB14E" w14:textId="77777777">
        <w:trPr>
          <w:trHeight w:val="2519"/>
          <w:jc w:val="center"/>
        </w:trPr>
        <w:tc>
          <w:tcPr>
            <w:tcW w:w="637" w:type="dxa"/>
            <w:vAlign w:val="center"/>
          </w:tcPr>
          <w:p w14:paraId="725CB14A" w14:textId="77777777" w:rsidR="0007635A" w:rsidRDefault="005624FC">
            <w:pPr>
              <w:spacing w:line="400" w:lineRule="exact"/>
              <w:jc w:val="center"/>
              <w:rPr>
                <w:rFonts w:ascii="宋体" w:hAnsi="宋体" w:cs="宋体"/>
                <w:sz w:val="24"/>
              </w:rPr>
            </w:pPr>
            <w:r>
              <w:rPr>
                <w:rFonts w:ascii="宋体" w:hAnsi="宋体" w:cs="宋体" w:hint="eastAsia"/>
                <w:sz w:val="24"/>
              </w:rPr>
              <w:t>2</w:t>
            </w:r>
          </w:p>
        </w:tc>
        <w:tc>
          <w:tcPr>
            <w:tcW w:w="1697" w:type="dxa"/>
            <w:vAlign w:val="center"/>
          </w:tcPr>
          <w:p w14:paraId="725CB14B" w14:textId="77777777" w:rsidR="0007635A" w:rsidRDefault="005624FC">
            <w:pPr>
              <w:spacing w:line="400" w:lineRule="exact"/>
              <w:jc w:val="center"/>
              <w:rPr>
                <w:rFonts w:ascii="宋体" w:hAnsi="宋体" w:cs="宋体"/>
                <w:sz w:val="24"/>
              </w:rPr>
            </w:pPr>
            <w:r>
              <w:rPr>
                <w:rFonts w:ascii="宋体" w:hAnsi="宋体" w:cs="宋体" w:hint="eastAsia"/>
                <w:sz w:val="24"/>
              </w:rPr>
              <w:t>业绩</w:t>
            </w:r>
          </w:p>
        </w:tc>
        <w:tc>
          <w:tcPr>
            <w:tcW w:w="690" w:type="dxa"/>
            <w:vAlign w:val="center"/>
          </w:tcPr>
          <w:p w14:paraId="725CB14C" w14:textId="77777777" w:rsidR="0007635A" w:rsidRDefault="005624FC">
            <w:pPr>
              <w:spacing w:line="360" w:lineRule="auto"/>
              <w:jc w:val="center"/>
              <w:rPr>
                <w:rFonts w:ascii="宋体" w:hAnsi="宋体" w:cs="宋体"/>
                <w:sz w:val="24"/>
              </w:rPr>
            </w:pPr>
            <w:r>
              <w:rPr>
                <w:rFonts w:ascii="宋体" w:hAnsi="宋体" w:cs="宋体" w:hint="eastAsia"/>
                <w:bCs/>
                <w:sz w:val="24"/>
              </w:rPr>
              <w:t>5</w:t>
            </w:r>
            <w:r>
              <w:rPr>
                <w:rFonts w:ascii="宋体" w:hAnsi="宋体" w:cs="宋体" w:hint="eastAsia"/>
                <w:bCs/>
                <w:sz w:val="24"/>
              </w:rPr>
              <w:t>分</w:t>
            </w:r>
          </w:p>
        </w:tc>
        <w:tc>
          <w:tcPr>
            <w:tcW w:w="6215" w:type="dxa"/>
            <w:vAlign w:val="center"/>
          </w:tcPr>
          <w:p w14:paraId="725CB14D" w14:textId="77777777" w:rsidR="0007635A" w:rsidRDefault="005624FC">
            <w:pPr>
              <w:snapToGrid w:val="0"/>
              <w:spacing w:line="360" w:lineRule="auto"/>
              <w:jc w:val="left"/>
              <w:rPr>
                <w:rFonts w:ascii="宋体" w:hAnsi="宋体" w:cs="宋体"/>
                <w:bCs/>
                <w:sz w:val="24"/>
              </w:rPr>
            </w:pPr>
            <w:r>
              <w:rPr>
                <w:rFonts w:ascii="宋体" w:hAnsi="宋体" w:cs="宋体" w:hint="eastAsia"/>
                <w:bCs/>
                <w:sz w:val="24"/>
              </w:rPr>
              <w:t>投标人提供</w:t>
            </w:r>
            <w:r>
              <w:rPr>
                <w:rFonts w:ascii="宋体" w:hAnsi="宋体" w:cs="宋体" w:hint="eastAsia"/>
                <w:bCs/>
                <w:sz w:val="24"/>
              </w:rPr>
              <w:t>2020</w:t>
            </w:r>
            <w:r>
              <w:rPr>
                <w:rFonts w:ascii="宋体" w:hAnsi="宋体" w:cs="宋体" w:hint="eastAsia"/>
                <w:bCs/>
                <w:sz w:val="24"/>
              </w:rPr>
              <w:t>年</w:t>
            </w:r>
            <w:r>
              <w:rPr>
                <w:rFonts w:ascii="宋体" w:hAnsi="宋体" w:cs="宋体" w:hint="eastAsia"/>
                <w:bCs/>
                <w:sz w:val="24"/>
              </w:rPr>
              <w:t>1</w:t>
            </w:r>
            <w:r>
              <w:rPr>
                <w:rFonts w:ascii="宋体" w:hAnsi="宋体" w:cs="宋体" w:hint="eastAsia"/>
                <w:bCs/>
                <w:sz w:val="24"/>
              </w:rPr>
              <w:t>月</w:t>
            </w:r>
            <w:r>
              <w:rPr>
                <w:rFonts w:ascii="宋体" w:hAnsi="宋体" w:cs="宋体" w:hint="eastAsia"/>
                <w:bCs/>
                <w:sz w:val="24"/>
              </w:rPr>
              <w:t>1</w:t>
            </w:r>
            <w:r>
              <w:rPr>
                <w:rFonts w:ascii="宋体" w:hAnsi="宋体" w:cs="宋体" w:hint="eastAsia"/>
                <w:bCs/>
                <w:sz w:val="24"/>
              </w:rPr>
              <w:t>日以来相似项目的家具业绩（需包含教室课桌椅），同时提供网上中标公示截图、中标通知书、合同和验收报告复印件加盖单位公章，全部提供每个得</w:t>
            </w:r>
            <w:r>
              <w:rPr>
                <w:rFonts w:ascii="宋体" w:hAnsi="宋体" w:cs="宋体" w:hint="eastAsia"/>
                <w:bCs/>
                <w:sz w:val="24"/>
              </w:rPr>
              <w:t>1</w:t>
            </w:r>
            <w:r>
              <w:rPr>
                <w:rFonts w:ascii="宋体" w:hAnsi="宋体" w:cs="宋体" w:hint="eastAsia"/>
                <w:bCs/>
                <w:sz w:val="24"/>
              </w:rPr>
              <w:t>分，最高得</w:t>
            </w:r>
            <w:r>
              <w:rPr>
                <w:rFonts w:ascii="宋体" w:hAnsi="宋体" w:cs="宋体" w:hint="eastAsia"/>
                <w:bCs/>
                <w:sz w:val="24"/>
              </w:rPr>
              <w:t>5</w:t>
            </w:r>
            <w:r>
              <w:rPr>
                <w:rFonts w:ascii="宋体" w:hAnsi="宋体" w:cs="宋体" w:hint="eastAsia"/>
                <w:bCs/>
                <w:sz w:val="24"/>
              </w:rPr>
              <w:t>分。</w:t>
            </w:r>
          </w:p>
        </w:tc>
      </w:tr>
      <w:tr w:rsidR="0007635A" w14:paraId="725CB155" w14:textId="77777777">
        <w:trPr>
          <w:trHeight w:val="2571"/>
          <w:jc w:val="center"/>
        </w:trPr>
        <w:tc>
          <w:tcPr>
            <w:tcW w:w="637" w:type="dxa"/>
            <w:vAlign w:val="center"/>
          </w:tcPr>
          <w:p w14:paraId="725CB14F" w14:textId="77777777" w:rsidR="0007635A" w:rsidRDefault="005624FC">
            <w:pPr>
              <w:spacing w:line="400" w:lineRule="exact"/>
              <w:jc w:val="center"/>
              <w:rPr>
                <w:rFonts w:ascii="宋体" w:hAnsi="宋体" w:cs="宋体"/>
                <w:bCs/>
                <w:sz w:val="24"/>
              </w:rPr>
            </w:pPr>
            <w:r>
              <w:rPr>
                <w:rFonts w:ascii="宋体" w:hAnsi="宋体" w:cs="宋体" w:hint="eastAsia"/>
                <w:bCs/>
                <w:sz w:val="24"/>
              </w:rPr>
              <w:lastRenderedPageBreak/>
              <w:t>3</w:t>
            </w:r>
          </w:p>
        </w:tc>
        <w:tc>
          <w:tcPr>
            <w:tcW w:w="1697" w:type="dxa"/>
            <w:vAlign w:val="center"/>
          </w:tcPr>
          <w:p w14:paraId="725CB150" w14:textId="77777777" w:rsidR="0007635A" w:rsidRDefault="005624FC">
            <w:pPr>
              <w:spacing w:line="400" w:lineRule="exact"/>
              <w:jc w:val="center"/>
              <w:rPr>
                <w:rFonts w:ascii="宋体" w:hAnsi="宋体" w:cs="宋体"/>
                <w:sz w:val="24"/>
              </w:rPr>
            </w:pPr>
            <w:r>
              <w:rPr>
                <w:rFonts w:ascii="宋体" w:hAnsi="宋体" w:cs="宋体" w:hint="eastAsia"/>
                <w:sz w:val="24"/>
              </w:rPr>
              <w:t>企业信誉</w:t>
            </w:r>
          </w:p>
        </w:tc>
        <w:tc>
          <w:tcPr>
            <w:tcW w:w="690" w:type="dxa"/>
            <w:vAlign w:val="center"/>
          </w:tcPr>
          <w:p w14:paraId="725CB151" w14:textId="77777777" w:rsidR="0007635A" w:rsidRDefault="005624FC">
            <w:pPr>
              <w:spacing w:line="360" w:lineRule="auto"/>
              <w:jc w:val="center"/>
              <w:rPr>
                <w:rFonts w:ascii="宋体" w:hAnsi="宋体" w:cs="宋体"/>
                <w:sz w:val="24"/>
              </w:rPr>
            </w:pPr>
            <w:r>
              <w:rPr>
                <w:rFonts w:ascii="宋体" w:hAnsi="宋体" w:cs="宋体" w:hint="eastAsia"/>
                <w:bCs/>
                <w:sz w:val="24"/>
              </w:rPr>
              <w:t>4</w:t>
            </w:r>
            <w:r>
              <w:rPr>
                <w:rFonts w:ascii="宋体" w:hAnsi="宋体" w:cs="宋体" w:hint="eastAsia"/>
                <w:bCs/>
                <w:sz w:val="24"/>
              </w:rPr>
              <w:t>分</w:t>
            </w:r>
          </w:p>
        </w:tc>
        <w:tc>
          <w:tcPr>
            <w:tcW w:w="6215" w:type="dxa"/>
          </w:tcPr>
          <w:p w14:paraId="725CB152" w14:textId="77777777" w:rsidR="0007635A" w:rsidRDefault="005624FC">
            <w:pPr>
              <w:pStyle w:val="TableParagraph"/>
              <w:spacing w:line="400" w:lineRule="exact"/>
              <w:rPr>
                <w:rFonts w:ascii="宋体" w:hAnsi="宋体" w:cs="宋体"/>
                <w:bCs/>
                <w:sz w:val="24"/>
              </w:rPr>
            </w:pPr>
            <w:r>
              <w:rPr>
                <w:rFonts w:ascii="宋体" w:hAnsi="宋体" w:cs="宋体" w:hint="eastAsia"/>
                <w:bCs/>
                <w:sz w:val="24"/>
              </w:rPr>
              <w:t>1.</w:t>
            </w:r>
            <w:proofErr w:type="gramStart"/>
            <w:r>
              <w:rPr>
                <w:rFonts w:ascii="宋体" w:hAnsi="宋体" w:cs="宋体" w:hint="eastAsia"/>
                <w:bCs/>
                <w:sz w:val="24"/>
              </w:rPr>
              <w:t>投标人提供“</w:t>
            </w:r>
            <w:proofErr w:type="gramEnd"/>
            <w:r>
              <w:rPr>
                <w:rFonts w:ascii="宋体" w:hAnsi="宋体" w:cs="宋体" w:hint="eastAsia"/>
                <w:bCs/>
                <w:sz w:val="24"/>
              </w:rPr>
              <w:t>中国绿色环保产品”证书（认证产品名称需包含课桌椅类）；</w:t>
            </w:r>
          </w:p>
          <w:p w14:paraId="725CB153" w14:textId="77777777" w:rsidR="0007635A" w:rsidRDefault="005624FC">
            <w:pPr>
              <w:pStyle w:val="TableParagraph"/>
              <w:spacing w:line="400" w:lineRule="exact"/>
              <w:rPr>
                <w:rFonts w:ascii="宋体" w:hAnsi="宋体" w:cs="宋体"/>
                <w:bCs/>
                <w:sz w:val="24"/>
              </w:rPr>
            </w:pPr>
            <w:r>
              <w:rPr>
                <w:rFonts w:ascii="宋体" w:hAnsi="宋体" w:cs="宋体" w:hint="eastAsia"/>
                <w:bCs/>
                <w:sz w:val="24"/>
              </w:rPr>
              <w:t>2.</w:t>
            </w:r>
            <w:proofErr w:type="gramStart"/>
            <w:r>
              <w:rPr>
                <w:rFonts w:ascii="宋体" w:hAnsi="宋体" w:cs="宋体" w:hint="eastAsia"/>
                <w:bCs/>
                <w:sz w:val="24"/>
              </w:rPr>
              <w:t>投标人提供“</w:t>
            </w:r>
            <w:proofErr w:type="gramEnd"/>
            <w:r>
              <w:rPr>
                <w:rFonts w:ascii="宋体" w:hAnsi="宋体" w:cs="宋体" w:hint="eastAsia"/>
                <w:bCs/>
                <w:sz w:val="24"/>
              </w:rPr>
              <w:t>质量检验国家标准合格产品”证书（认证产品名称需包含课桌椅类）。</w:t>
            </w:r>
          </w:p>
          <w:p w14:paraId="725CB154" w14:textId="77777777" w:rsidR="0007635A" w:rsidRDefault="005624FC">
            <w:pPr>
              <w:pStyle w:val="TableParagraph"/>
              <w:spacing w:line="400" w:lineRule="exact"/>
              <w:rPr>
                <w:rFonts w:ascii="宋体" w:hAnsi="宋体" w:cs="宋体"/>
                <w:b/>
                <w:sz w:val="24"/>
              </w:rPr>
            </w:pPr>
            <w:r>
              <w:rPr>
                <w:rFonts w:ascii="宋体" w:hAnsi="宋体" w:cs="宋体" w:hint="eastAsia"/>
                <w:bCs/>
                <w:sz w:val="24"/>
              </w:rPr>
              <w:t>每提供一份得</w:t>
            </w:r>
            <w:r>
              <w:rPr>
                <w:rFonts w:ascii="宋体" w:hAnsi="宋体" w:cs="宋体" w:hint="eastAsia"/>
                <w:bCs/>
                <w:sz w:val="24"/>
              </w:rPr>
              <w:t>2</w:t>
            </w:r>
            <w:r>
              <w:rPr>
                <w:rFonts w:ascii="宋体" w:hAnsi="宋体" w:cs="宋体" w:hint="eastAsia"/>
                <w:bCs/>
                <w:sz w:val="24"/>
              </w:rPr>
              <w:t>分，最高得</w:t>
            </w:r>
            <w:r>
              <w:rPr>
                <w:rFonts w:ascii="宋体" w:hAnsi="宋体" w:cs="宋体" w:hint="eastAsia"/>
                <w:bCs/>
                <w:sz w:val="24"/>
              </w:rPr>
              <w:t>4</w:t>
            </w:r>
            <w:r>
              <w:rPr>
                <w:rFonts w:ascii="宋体" w:hAnsi="宋体" w:cs="宋体" w:hint="eastAsia"/>
                <w:bCs/>
                <w:sz w:val="24"/>
              </w:rPr>
              <w:t>分。</w:t>
            </w:r>
          </w:p>
        </w:tc>
      </w:tr>
      <w:tr w:rsidR="0007635A" w14:paraId="725CB159" w14:textId="77777777">
        <w:trPr>
          <w:trHeight w:val="755"/>
          <w:jc w:val="center"/>
        </w:trPr>
        <w:tc>
          <w:tcPr>
            <w:tcW w:w="2334" w:type="dxa"/>
            <w:gridSpan w:val="2"/>
            <w:vAlign w:val="center"/>
          </w:tcPr>
          <w:p w14:paraId="725CB156" w14:textId="77777777" w:rsidR="0007635A" w:rsidRDefault="005624FC">
            <w:pPr>
              <w:spacing w:line="400" w:lineRule="exact"/>
              <w:jc w:val="center"/>
              <w:rPr>
                <w:rFonts w:ascii="宋体" w:hAnsi="宋体" w:cs="宋体"/>
                <w:b/>
                <w:sz w:val="24"/>
              </w:rPr>
            </w:pPr>
            <w:r>
              <w:rPr>
                <w:rFonts w:ascii="宋体" w:hAnsi="宋体" w:cs="宋体" w:hint="eastAsia"/>
                <w:b/>
                <w:sz w:val="24"/>
              </w:rPr>
              <w:t>合计</w:t>
            </w:r>
          </w:p>
        </w:tc>
        <w:tc>
          <w:tcPr>
            <w:tcW w:w="690" w:type="dxa"/>
            <w:vAlign w:val="center"/>
          </w:tcPr>
          <w:p w14:paraId="725CB157" w14:textId="77777777" w:rsidR="0007635A" w:rsidRDefault="005624FC">
            <w:pPr>
              <w:widowControl/>
              <w:spacing w:line="400" w:lineRule="exact"/>
              <w:jc w:val="center"/>
              <w:rPr>
                <w:rFonts w:ascii="宋体" w:hAnsi="宋体" w:cs="宋体"/>
                <w:b/>
                <w:sz w:val="24"/>
              </w:rPr>
            </w:pPr>
            <w:r>
              <w:rPr>
                <w:rFonts w:ascii="宋体" w:hAnsi="宋体" w:cs="宋体" w:hint="eastAsia"/>
                <w:b/>
                <w:sz w:val="24"/>
              </w:rPr>
              <w:t>15</w:t>
            </w:r>
            <w:r>
              <w:rPr>
                <w:rFonts w:ascii="宋体" w:hAnsi="宋体" w:cs="宋体" w:hint="eastAsia"/>
                <w:b/>
                <w:sz w:val="24"/>
              </w:rPr>
              <w:t>分</w:t>
            </w:r>
          </w:p>
        </w:tc>
        <w:tc>
          <w:tcPr>
            <w:tcW w:w="6215" w:type="dxa"/>
            <w:vAlign w:val="center"/>
          </w:tcPr>
          <w:p w14:paraId="725CB158" w14:textId="77777777" w:rsidR="0007635A" w:rsidRDefault="0007635A">
            <w:pPr>
              <w:widowControl/>
              <w:spacing w:line="400" w:lineRule="exact"/>
              <w:rPr>
                <w:rFonts w:ascii="宋体" w:hAnsi="宋体" w:cs="宋体"/>
                <w:b/>
                <w:bCs/>
                <w:sz w:val="24"/>
              </w:rPr>
            </w:pPr>
          </w:p>
        </w:tc>
      </w:tr>
    </w:tbl>
    <w:p w14:paraId="725CB15A" w14:textId="77777777" w:rsidR="0007635A" w:rsidRDefault="005624FC">
      <w:pPr>
        <w:spacing w:line="360" w:lineRule="auto"/>
        <w:rPr>
          <w:rFonts w:ascii="宋体" w:hAnsi="宋体"/>
          <w:sz w:val="24"/>
        </w:rPr>
      </w:pPr>
      <w:r>
        <w:rPr>
          <w:rFonts w:ascii="宋体" w:hAnsi="宋体" w:hint="eastAsia"/>
          <w:sz w:val="24"/>
        </w:rPr>
        <w:t>注：各评委按规定的范围内进行量化打分，并统计总分。</w:t>
      </w:r>
    </w:p>
    <w:p w14:paraId="725CB15B" w14:textId="77777777" w:rsidR="0007635A" w:rsidRDefault="0007635A">
      <w:pPr>
        <w:spacing w:line="360" w:lineRule="auto"/>
        <w:rPr>
          <w:rFonts w:ascii="宋体" w:hAnsi="宋体"/>
          <w:b/>
          <w:sz w:val="24"/>
        </w:rPr>
      </w:pPr>
    </w:p>
    <w:p w14:paraId="725CB15C" w14:textId="77777777" w:rsidR="0007635A" w:rsidRDefault="0007635A">
      <w:pPr>
        <w:spacing w:line="360" w:lineRule="auto"/>
        <w:rPr>
          <w:rFonts w:ascii="宋体" w:hAnsi="宋体"/>
          <w:b/>
          <w:sz w:val="24"/>
        </w:rPr>
      </w:pPr>
    </w:p>
    <w:p w14:paraId="725CB15D" w14:textId="77777777" w:rsidR="0007635A" w:rsidRDefault="005624FC">
      <w:pPr>
        <w:spacing w:line="360" w:lineRule="auto"/>
        <w:rPr>
          <w:rFonts w:ascii="宋体" w:hAnsi="宋体"/>
          <w:b/>
          <w:sz w:val="24"/>
        </w:rPr>
      </w:pPr>
      <w:r>
        <w:rPr>
          <w:rFonts w:ascii="宋体" w:hAnsi="宋体" w:hint="eastAsia"/>
          <w:b/>
          <w:sz w:val="24"/>
        </w:rPr>
        <w:t>三、</w:t>
      </w:r>
      <w:r>
        <w:rPr>
          <w:rFonts w:ascii="宋体" w:hAnsi="宋体"/>
          <w:b/>
          <w:sz w:val="24"/>
        </w:rPr>
        <w:t>技术评审表</w:t>
      </w:r>
    </w:p>
    <w:tbl>
      <w:tblPr>
        <w:tblW w:w="103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1039"/>
        <w:gridCol w:w="1236"/>
        <w:gridCol w:w="1162"/>
        <w:gridCol w:w="6940"/>
      </w:tblGrid>
      <w:tr w:rsidR="0007635A" w14:paraId="725CB162" w14:textId="77777777">
        <w:trPr>
          <w:trHeight w:val="567"/>
          <w:tblHeader/>
          <w:jc w:val="center"/>
        </w:trPr>
        <w:tc>
          <w:tcPr>
            <w:tcW w:w="1039" w:type="dxa"/>
            <w:shd w:val="clear" w:color="auto" w:fill="D9D9D9"/>
            <w:vAlign w:val="center"/>
          </w:tcPr>
          <w:p w14:paraId="725CB15E" w14:textId="77777777" w:rsidR="0007635A" w:rsidRDefault="005624FC">
            <w:pPr>
              <w:spacing w:line="400" w:lineRule="exact"/>
              <w:jc w:val="center"/>
              <w:rPr>
                <w:rFonts w:ascii="宋体" w:hAnsi="宋体" w:cs="宋体"/>
                <w:b/>
                <w:sz w:val="24"/>
              </w:rPr>
            </w:pPr>
            <w:r>
              <w:rPr>
                <w:rFonts w:ascii="宋体" w:hAnsi="宋体" w:cs="宋体" w:hint="eastAsia"/>
                <w:b/>
                <w:sz w:val="24"/>
              </w:rPr>
              <w:t>序号</w:t>
            </w:r>
          </w:p>
        </w:tc>
        <w:tc>
          <w:tcPr>
            <w:tcW w:w="1236" w:type="dxa"/>
            <w:shd w:val="clear" w:color="auto" w:fill="D9D9D9"/>
            <w:vAlign w:val="center"/>
          </w:tcPr>
          <w:p w14:paraId="725CB15F" w14:textId="77777777" w:rsidR="0007635A" w:rsidRDefault="005624FC">
            <w:pPr>
              <w:spacing w:line="400" w:lineRule="exact"/>
              <w:jc w:val="center"/>
              <w:rPr>
                <w:rFonts w:ascii="宋体" w:hAnsi="宋体" w:cs="宋体"/>
                <w:b/>
                <w:sz w:val="24"/>
              </w:rPr>
            </w:pPr>
            <w:r>
              <w:rPr>
                <w:rFonts w:ascii="宋体" w:hAnsi="宋体" w:cs="宋体" w:hint="eastAsia"/>
                <w:b/>
                <w:sz w:val="24"/>
              </w:rPr>
              <w:t>评审内容</w:t>
            </w:r>
          </w:p>
        </w:tc>
        <w:tc>
          <w:tcPr>
            <w:tcW w:w="1162" w:type="dxa"/>
            <w:shd w:val="clear" w:color="auto" w:fill="D9D9D9"/>
            <w:vAlign w:val="center"/>
          </w:tcPr>
          <w:p w14:paraId="725CB160" w14:textId="77777777" w:rsidR="0007635A" w:rsidRDefault="005624FC">
            <w:pPr>
              <w:spacing w:line="400" w:lineRule="exact"/>
              <w:jc w:val="center"/>
              <w:rPr>
                <w:rFonts w:ascii="宋体" w:hAnsi="宋体" w:cs="宋体"/>
                <w:b/>
                <w:sz w:val="24"/>
              </w:rPr>
            </w:pPr>
            <w:r>
              <w:rPr>
                <w:rFonts w:ascii="宋体" w:hAnsi="宋体" w:cs="宋体" w:hint="eastAsia"/>
                <w:b/>
                <w:sz w:val="24"/>
              </w:rPr>
              <w:t>分值</w:t>
            </w:r>
          </w:p>
        </w:tc>
        <w:tc>
          <w:tcPr>
            <w:tcW w:w="6940" w:type="dxa"/>
            <w:shd w:val="clear" w:color="auto" w:fill="D9D9D9"/>
            <w:vAlign w:val="center"/>
          </w:tcPr>
          <w:p w14:paraId="725CB161" w14:textId="77777777" w:rsidR="0007635A" w:rsidRDefault="005624FC">
            <w:pPr>
              <w:spacing w:line="400" w:lineRule="exact"/>
              <w:jc w:val="center"/>
              <w:rPr>
                <w:rFonts w:ascii="宋体" w:hAnsi="宋体" w:cs="宋体"/>
                <w:b/>
                <w:sz w:val="24"/>
              </w:rPr>
            </w:pPr>
            <w:r>
              <w:rPr>
                <w:rFonts w:ascii="宋体" w:hAnsi="宋体" w:cs="宋体" w:hint="eastAsia"/>
                <w:b/>
                <w:sz w:val="24"/>
              </w:rPr>
              <w:t>评审标准</w:t>
            </w:r>
          </w:p>
        </w:tc>
      </w:tr>
      <w:tr w:rsidR="0007635A" w14:paraId="725CB168" w14:textId="77777777">
        <w:trPr>
          <w:trHeight w:val="3927"/>
          <w:jc w:val="center"/>
        </w:trPr>
        <w:tc>
          <w:tcPr>
            <w:tcW w:w="1039" w:type="dxa"/>
            <w:vAlign w:val="center"/>
          </w:tcPr>
          <w:p w14:paraId="725CB163" w14:textId="77777777" w:rsidR="0007635A" w:rsidRDefault="005624FC">
            <w:pPr>
              <w:spacing w:line="400" w:lineRule="exact"/>
              <w:rPr>
                <w:rFonts w:ascii="宋体" w:hAnsi="宋体" w:cs="宋体"/>
                <w:sz w:val="24"/>
              </w:rPr>
            </w:pPr>
            <w:r>
              <w:rPr>
                <w:rFonts w:ascii="宋体" w:hAnsi="宋体" w:cs="宋体" w:hint="eastAsia"/>
                <w:sz w:val="24"/>
              </w:rPr>
              <w:t>1</w:t>
            </w:r>
          </w:p>
        </w:tc>
        <w:tc>
          <w:tcPr>
            <w:tcW w:w="1236" w:type="dxa"/>
            <w:vAlign w:val="center"/>
          </w:tcPr>
          <w:p w14:paraId="725CB164" w14:textId="77777777" w:rsidR="0007635A" w:rsidRDefault="005624FC">
            <w:pPr>
              <w:spacing w:line="400" w:lineRule="exact"/>
              <w:jc w:val="center"/>
              <w:rPr>
                <w:rFonts w:ascii="宋体" w:hAnsi="宋体" w:cs="宋体"/>
                <w:sz w:val="24"/>
              </w:rPr>
            </w:pPr>
            <w:r>
              <w:rPr>
                <w:rFonts w:ascii="宋体" w:hAnsi="宋体" w:cs="宋体" w:hint="eastAsia"/>
                <w:sz w:val="24"/>
              </w:rPr>
              <w:t>家具生产设备实力</w:t>
            </w:r>
          </w:p>
        </w:tc>
        <w:tc>
          <w:tcPr>
            <w:tcW w:w="1162" w:type="dxa"/>
            <w:vAlign w:val="center"/>
          </w:tcPr>
          <w:p w14:paraId="725CB165" w14:textId="77777777" w:rsidR="0007635A" w:rsidRDefault="005624FC">
            <w:pPr>
              <w:spacing w:line="360" w:lineRule="auto"/>
              <w:jc w:val="center"/>
              <w:rPr>
                <w:rFonts w:ascii="宋体" w:hAnsi="宋体" w:cs="宋体"/>
                <w:sz w:val="24"/>
              </w:rPr>
            </w:pPr>
            <w:r>
              <w:rPr>
                <w:rFonts w:ascii="宋体" w:hAnsi="宋体" w:cs="宋体" w:hint="eastAsia"/>
                <w:sz w:val="24"/>
              </w:rPr>
              <w:t>2</w:t>
            </w:r>
            <w:r>
              <w:rPr>
                <w:rFonts w:ascii="宋体" w:hAnsi="宋体" w:cs="宋体" w:hint="eastAsia"/>
                <w:sz w:val="24"/>
              </w:rPr>
              <w:t>分</w:t>
            </w:r>
          </w:p>
        </w:tc>
        <w:tc>
          <w:tcPr>
            <w:tcW w:w="6940" w:type="dxa"/>
            <w:vAlign w:val="center"/>
          </w:tcPr>
          <w:p w14:paraId="725CB166" w14:textId="77777777" w:rsidR="0007635A" w:rsidRDefault="005624FC">
            <w:pPr>
              <w:pStyle w:val="TableParagraph"/>
              <w:spacing w:line="400" w:lineRule="exact"/>
              <w:rPr>
                <w:rFonts w:ascii="宋体" w:hAnsi="宋体" w:cs="宋体"/>
                <w:sz w:val="24"/>
              </w:rPr>
            </w:pPr>
            <w:r>
              <w:rPr>
                <w:rFonts w:ascii="宋体" w:hAnsi="宋体" w:cs="宋体" w:hint="eastAsia"/>
                <w:sz w:val="24"/>
              </w:rPr>
              <w:t>针对拟提供投入本项目家具生产设备进行评分：（</w:t>
            </w:r>
            <w:r>
              <w:rPr>
                <w:rFonts w:ascii="宋体" w:hAnsi="宋体" w:cs="宋体" w:hint="eastAsia"/>
                <w:sz w:val="24"/>
              </w:rPr>
              <w:t>1</w:t>
            </w:r>
            <w:r>
              <w:rPr>
                <w:rFonts w:ascii="宋体" w:hAnsi="宋体" w:cs="宋体" w:hint="eastAsia"/>
                <w:sz w:val="24"/>
              </w:rPr>
              <w:t>、全自动板材开料锯；</w:t>
            </w:r>
            <w:r>
              <w:rPr>
                <w:rFonts w:ascii="宋体" w:hAnsi="宋体" w:cs="宋体" w:hint="eastAsia"/>
                <w:sz w:val="24"/>
              </w:rPr>
              <w:t>2</w:t>
            </w:r>
            <w:r>
              <w:rPr>
                <w:rFonts w:ascii="宋体" w:hAnsi="宋体" w:cs="宋体" w:hint="eastAsia"/>
                <w:sz w:val="24"/>
              </w:rPr>
              <w:t>、数控开料加工中心；</w:t>
            </w:r>
            <w:r>
              <w:rPr>
                <w:rFonts w:ascii="宋体" w:hAnsi="宋体" w:cs="宋体" w:hint="eastAsia"/>
                <w:sz w:val="24"/>
              </w:rPr>
              <w:t>3</w:t>
            </w:r>
            <w:r>
              <w:rPr>
                <w:rFonts w:ascii="宋体" w:hAnsi="宋体" w:cs="宋体" w:hint="eastAsia"/>
                <w:sz w:val="24"/>
              </w:rPr>
              <w:t>、数控钻孔中心；</w:t>
            </w:r>
            <w:r>
              <w:rPr>
                <w:rFonts w:ascii="宋体" w:hAnsi="宋体" w:cs="宋体" w:hint="eastAsia"/>
                <w:sz w:val="24"/>
              </w:rPr>
              <w:t>4</w:t>
            </w:r>
            <w:r>
              <w:rPr>
                <w:rFonts w:ascii="宋体" w:hAnsi="宋体" w:cs="宋体" w:hint="eastAsia"/>
                <w:sz w:val="24"/>
              </w:rPr>
              <w:t>、实木烘干设备；</w:t>
            </w:r>
            <w:r>
              <w:rPr>
                <w:rFonts w:ascii="宋体" w:hAnsi="宋体" w:cs="宋体" w:hint="eastAsia"/>
                <w:sz w:val="24"/>
              </w:rPr>
              <w:t>5</w:t>
            </w:r>
            <w:r>
              <w:rPr>
                <w:rFonts w:ascii="宋体" w:hAnsi="宋体" w:cs="宋体" w:hint="eastAsia"/>
                <w:sz w:val="24"/>
              </w:rPr>
              <w:t>、双端齐边开榫机；</w:t>
            </w:r>
            <w:r>
              <w:rPr>
                <w:rFonts w:ascii="宋体" w:hAnsi="宋体" w:cs="宋体" w:hint="eastAsia"/>
                <w:sz w:val="24"/>
              </w:rPr>
              <w:t>6</w:t>
            </w:r>
            <w:r>
              <w:rPr>
                <w:rFonts w:ascii="宋体" w:hAnsi="宋体" w:cs="宋体" w:hint="eastAsia"/>
                <w:sz w:val="24"/>
              </w:rPr>
              <w:t>、封边机；</w:t>
            </w:r>
            <w:r>
              <w:rPr>
                <w:rFonts w:ascii="宋体" w:hAnsi="宋体" w:cs="宋体" w:hint="eastAsia"/>
                <w:sz w:val="24"/>
              </w:rPr>
              <w:t>7</w:t>
            </w:r>
            <w:r>
              <w:rPr>
                <w:rFonts w:ascii="宋体" w:hAnsi="宋体" w:cs="宋体" w:hint="eastAsia"/>
                <w:sz w:val="24"/>
              </w:rPr>
              <w:t>、陆排钻；</w:t>
            </w:r>
            <w:r>
              <w:rPr>
                <w:rFonts w:ascii="宋体" w:hAnsi="宋体" w:cs="宋体" w:hint="eastAsia"/>
                <w:sz w:val="24"/>
              </w:rPr>
              <w:t>8</w:t>
            </w:r>
            <w:r>
              <w:rPr>
                <w:rFonts w:ascii="宋体" w:hAnsi="宋体" w:cs="宋体" w:hint="eastAsia"/>
                <w:sz w:val="24"/>
              </w:rPr>
              <w:t>、精密</w:t>
            </w:r>
            <w:proofErr w:type="gramStart"/>
            <w:r>
              <w:rPr>
                <w:rFonts w:ascii="宋体" w:hAnsi="宋体" w:cs="宋体" w:hint="eastAsia"/>
                <w:sz w:val="24"/>
              </w:rPr>
              <w:t>推台锯</w:t>
            </w:r>
            <w:proofErr w:type="gramEnd"/>
            <w:r>
              <w:rPr>
                <w:rFonts w:ascii="宋体" w:hAnsi="宋体" w:cs="宋体" w:hint="eastAsia"/>
                <w:sz w:val="24"/>
              </w:rPr>
              <w:t>；</w:t>
            </w:r>
            <w:r>
              <w:rPr>
                <w:rFonts w:ascii="宋体" w:hAnsi="宋体" w:cs="宋体" w:hint="eastAsia"/>
                <w:sz w:val="24"/>
              </w:rPr>
              <w:t>9</w:t>
            </w:r>
            <w:r>
              <w:rPr>
                <w:rFonts w:ascii="宋体" w:hAnsi="宋体" w:cs="宋体" w:hint="eastAsia"/>
                <w:sz w:val="24"/>
              </w:rPr>
              <w:t>、自动往复式喷漆机；</w:t>
            </w:r>
            <w:r>
              <w:rPr>
                <w:rFonts w:ascii="宋体" w:hAnsi="宋体" w:cs="宋体" w:hint="eastAsia"/>
                <w:sz w:val="24"/>
              </w:rPr>
              <w:t>10</w:t>
            </w:r>
            <w:r>
              <w:rPr>
                <w:rFonts w:ascii="宋体" w:hAnsi="宋体" w:cs="宋体" w:hint="eastAsia"/>
                <w:sz w:val="24"/>
              </w:rPr>
              <w:t>、刨床；</w:t>
            </w:r>
            <w:r>
              <w:rPr>
                <w:rFonts w:ascii="宋体" w:hAnsi="宋体" w:cs="宋体" w:hint="eastAsia"/>
                <w:sz w:val="24"/>
              </w:rPr>
              <w:t>11</w:t>
            </w:r>
            <w:r>
              <w:rPr>
                <w:rFonts w:ascii="宋体" w:hAnsi="宋体" w:cs="宋体" w:hint="eastAsia"/>
                <w:sz w:val="24"/>
              </w:rPr>
              <w:t>、涂胶机；</w:t>
            </w:r>
            <w:r>
              <w:rPr>
                <w:rFonts w:ascii="宋体" w:hAnsi="宋体" w:cs="宋体" w:hint="eastAsia"/>
                <w:sz w:val="24"/>
              </w:rPr>
              <w:t>12</w:t>
            </w:r>
            <w:r>
              <w:rPr>
                <w:rFonts w:ascii="宋体" w:hAnsi="宋体" w:cs="宋体" w:hint="eastAsia"/>
                <w:sz w:val="24"/>
              </w:rPr>
              <w:t>、卧带式磨光机；</w:t>
            </w:r>
            <w:r>
              <w:rPr>
                <w:rFonts w:ascii="宋体" w:hAnsi="宋体" w:cs="宋体" w:hint="eastAsia"/>
                <w:sz w:val="24"/>
              </w:rPr>
              <w:t>13</w:t>
            </w:r>
            <w:r>
              <w:rPr>
                <w:rFonts w:ascii="宋体" w:hAnsi="宋体" w:cs="宋体" w:hint="eastAsia"/>
                <w:sz w:val="24"/>
              </w:rPr>
              <w:t>、</w:t>
            </w:r>
            <w:proofErr w:type="gramStart"/>
            <w:r>
              <w:rPr>
                <w:rFonts w:ascii="宋体" w:hAnsi="宋体" w:cs="宋体" w:hint="eastAsia"/>
                <w:sz w:val="24"/>
              </w:rPr>
              <w:t>卧带纱</w:t>
            </w:r>
            <w:proofErr w:type="gramEnd"/>
            <w:r>
              <w:rPr>
                <w:rFonts w:ascii="宋体" w:hAnsi="宋体" w:cs="宋体" w:hint="eastAsia"/>
                <w:sz w:val="24"/>
              </w:rPr>
              <w:t>布床；</w:t>
            </w:r>
            <w:r>
              <w:rPr>
                <w:rFonts w:ascii="宋体" w:hAnsi="宋体" w:cs="宋体" w:hint="eastAsia"/>
                <w:sz w:val="24"/>
              </w:rPr>
              <w:t>14</w:t>
            </w:r>
            <w:r>
              <w:rPr>
                <w:rFonts w:ascii="宋体" w:hAnsi="宋体" w:cs="宋体" w:hint="eastAsia"/>
                <w:sz w:val="24"/>
              </w:rPr>
              <w:t>、空压机；</w:t>
            </w:r>
            <w:r>
              <w:rPr>
                <w:rFonts w:ascii="宋体" w:hAnsi="宋体" w:cs="宋体" w:hint="eastAsia"/>
                <w:sz w:val="24"/>
              </w:rPr>
              <w:t>15</w:t>
            </w:r>
            <w:r>
              <w:rPr>
                <w:rFonts w:ascii="宋体" w:hAnsi="宋体" w:cs="宋体" w:hint="eastAsia"/>
                <w:sz w:val="24"/>
              </w:rPr>
              <w:t>、油墨脱色试验机；</w:t>
            </w:r>
            <w:r>
              <w:rPr>
                <w:rFonts w:ascii="宋体" w:hAnsi="宋体" w:cs="宋体" w:hint="eastAsia"/>
                <w:sz w:val="24"/>
              </w:rPr>
              <w:t>16</w:t>
            </w:r>
            <w:r>
              <w:rPr>
                <w:rFonts w:ascii="宋体" w:hAnsi="宋体" w:cs="宋体" w:hint="eastAsia"/>
                <w:sz w:val="24"/>
              </w:rPr>
              <w:t>、皮革摩擦试验机；</w:t>
            </w:r>
            <w:r>
              <w:rPr>
                <w:rFonts w:ascii="宋体" w:hAnsi="宋体" w:cs="宋体" w:hint="eastAsia"/>
                <w:sz w:val="24"/>
              </w:rPr>
              <w:t>17</w:t>
            </w:r>
            <w:r>
              <w:rPr>
                <w:rFonts w:ascii="宋体" w:hAnsi="宋体" w:cs="宋体" w:hint="eastAsia"/>
                <w:sz w:val="24"/>
              </w:rPr>
              <w:t>、砂光机；</w:t>
            </w:r>
            <w:r>
              <w:rPr>
                <w:rFonts w:ascii="宋体" w:hAnsi="宋体" w:cs="宋体" w:hint="eastAsia"/>
                <w:sz w:val="24"/>
              </w:rPr>
              <w:t>18</w:t>
            </w:r>
            <w:r>
              <w:rPr>
                <w:rFonts w:ascii="宋体" w:hAnsi="宋体" w:cs="宋体" w:hint="eastAsia"/>
                <w:sz w:val="24"/>
              </w:rPr>
              <w:t>、智能双轴数控开料机；</w:t>
            </w:r>
            <w:r>
              <w:rPr>
                <w:rFonts w:ascii="宋体" w:hAnsi="宋体" w:cs="宋体" w:hint="eastAsia"/>
                <w:sz w:val="24"/>
              </w:rPr>
              <w:t>19</w:t>
            </w:r>
            <w:r>
              <w:rPr>
                <w:rFonts w:ascii="宋体" w:hAnsi="宋体" w:cs="宋体" w:hint="eastAsia"/>
                <w:sz w:val="24"/>
              </w:rPr>
              <w:t>、</w:t>
            </w:r>
            <w:r>
              <w:rPr>
                <w:rFonts w:ascii="宋体" w:hAnsi="宋体" w:cs="宋体" w:hint="eastAsia"/>
                <w:sz w:val="24"/>
              </w:rPr>
              <w:t>UV</w:t>
            </w:r>
            <w:r>
              <w:rPr>
                <w:rFonts w:ascii="宋体" w:hAnsi="宋体" w:cs="宋体" w:hint="eastAsia"/>
                <w:sz w:val="24"/>
              </w:rPr>
              <w:t>环保淋涂生产线构成设备；</w:t>
            </w:r>
            <w:r>
              <w:rPr>
                <w:rFonts w:ascii="宋体" w:hAnsi="宋体" w:cs="宋体" w:hint="eastAsia"/>
                <w:sz w:val="24"/>
              </w:rPr>
              <w:t>20</w:t>
            </w:r>
            <w:r>
              <w:rPr>
                <w:rFonts w:ascii="宋体" w:hAnsi="宋体" w:cs="宋体" w:hint="eastAsia"/>
                <w:sz w:val="24"/>
              </w:rPr>
              <w:t>、智能数控六面钻。）</w:t>
            </w:r>
            <w:r>
              <w:rPr>
                <w:rFonts w:ascii="宋体" w:hAnsi="宋体" w:cs="宋体" w:hint="eastAsia"/>
                <w:sz w:val="24"/>
              </w:rPr>
              <w:t xml:space="preserve"> </w:t>
            </w:r>
            <w:r>
              <w:rPr>
                <w:rFonts w:ascii="宋体" w:hAnsi="宋体" w:cs="宋体" w:hint="eastAsia"/>
                <w:sz w:val="24"/>
              </w:rPr>
              <w:t>上述设备每提供</w:t>
            </w:r>
            <w:r>
              <w:rPr>
                <w:rFonts w:ascii="宋体" w:hAnsi="宋体" w:cs="宋体" w:hint="eastAsia"/>
                <w:sz w:val="24"/>
              </w:rPr>
              <w:t>1</w:t>
            </w:r>
            <w:r>
              <w:rPr>
                <w:rFonts w:ascii="宋体" w:hAnsi="宋体" w:cs="宋体" w:hint="eastAsia"/>
                <w:sz w:val="24"/>
              </w:rPr>
              <w:t>项提供得</w:t>
            </w:r>
            <w:r>
              <w:rPr>
                <w:rFonts w:ascii="宋体" w:hAnsi="宋体" w:cs="宋体" w:hint="eastAsia"/>
                <w:sz w:val="24"/>
              </w:rPr>
              <w:t>0.25</w:t>
            </w:r>
            <w:r>
              <w:rPr>
                <w:rFonts w:ascii="宋体" w:hAnsi="宋体" w:cs="宋体" w:hint="eastAsia"/>
                <w:sz w:val="24"/>
              </w:rPr>
              <w:t>分，最高得</w:t>
            </w:r>
            <w:r>
              <w:rPr>
                <w:rFonts w:ascii="宋体" w:hAnsi="宋体" w:cs="宋体" w:hint="eastAsia"/>
                <w:sz w:val="24"/>
              </w:rPr>
              <w:t>2</w:t>
            </w:r>
            <w:r>
              <w:rPr>
                <w:rFonts w:ascii="宋体" w:hAnsi="宋体" w:cs="宋体" w:hint="eastAsia"/>
                <w:sz w:val="24"/>
              </w:rPr>
              <w:t>分。证明材料须</w:t>
            </w:r>
            <w:r>
              <w:rPr>
                <w:rFonts w:ascii="宋体" w:hAnsi="宋体" w:cs="宋体" w:hint="eastAsia"/>
                <w:sz w:val="24"/>
              </w:rPr>
              <w:t>提供自购发票清单。</w:t>
            </w:r>
          </w:p>
          <w:p w14:paraId="725CB167" w14:textId="77777777" w:rsidR="0007635A" w:rsidRDefault="005624FC">
            <w:pPr>
              <w:pStyle w:val="TableParagraph"/>
              <w:spacing w:line="400" w:lineRule="exact"/>
              <w:rPr>
                <w:rFonts w:ascii="宋体" w:hAnsi="宋体" w:cs="宋体"/>
                <w:sz w:val="24"/>
              </w:rPr>
            </w:pPr>
            <w:r>
              <w:rPr>
                <w:rFonts w:ascii="宋体" w:hAnsi="宋体" w:cs="宋体" w:hint="eastAsia"/>
                <w:sz w:val="24"/>
              </w:rPr>
              <w:t>注：（</w:t>
            </w:r>
            <w:r>
              <w:rPr>
                <w:rFonts w:ascii="宋体" w:hAnsi="宋体" w:cs="宋体" w:hint="eastAsia"/>
                <w:sz w:val="24"/>
              </w:rPr>
              <w:t>1</w:t>
            </w:r>
            <w:r>
              <w:rPr>
                <w:rFonts w:ascii="宋体" w:hAnsi="宋体" w:cs="宋体" w:hint="eastAsia"/>
                <w:sz w:val="24"/>
              </w:rPr>
              <w:t>）若投标人的生产设备名称与招标文件要求的生产设备名称不一致但性能或功能相同的，按照具备该设备计算；（</w:t>
            </w:r>
            <w:r>
              <w:rPr>
                <w:rFonts w:ascii="宋体" w:hAnsi="宋体" w:cs="宋体" w:hint="eastAsia"/>
                <w:sz w:val="24"/>
              </w:rPr>
              <w:t>2</w:t>
            </w:r>
            <w:r>
              <w:rPr>
                <w:rFonts w:ascii="宋体" w:hAnsi="宋体" w:cs="宋体" w:hint="eastAsia"/>
                <w:sz w:val="24"/>
              </w:rPr>
              <w:t>）若投标人的同一台设备具备以上多项设备的性能或功能的，按照具备相对应的多项设备计算。上述（</w:t>
            </w:r>
            <w:r>
              <w:rPr>
                <w:rFonts w:ascii="宋体" w:hAnsi="宋体" w:cs="宋体" w:hint="eastAsia"/>
                <w:sz w:val="24"/>
              </w:rPr>
              <w:t>1</w:t>
            </w:r>
            <w:r>
              <w:rPr>
                <w:rFonts w:ascii="宋体" w:hAnsi="宋体" w:cs="宋体" w:hint="eastAsia"/>
                <w:sz w:val="24"/>
              </w:rPr>
              <w:t>）（</w:t>
            </w:r>
            <w:r>
              <w:rPr>
                <w:rFonts w:ascii="宋体" w:hAnsi="宋体" w:cs="宋体" w:hint="eastAsia"/>
                <w:sz w:val="24"/>
              </w:rPr>
              <w:t>2</w:t>
            </w:r>
            <w:r>
              <w:rPr>
                <w:rFonts w:ascii="宋体" w:hAnsi="宋体" w:cs="宋体" w:hint="eastAsia"/>
                <w:sz w:val="24"/>
              </w:rPr>
              <w:t>）情形，投标人需补充提供设备说明书等证明材料予以说明，否则不得分。</w:t>
            </w:r>
          </w:p>
        </w:tc>
      </w:tr>
      <w:tr w:rsidR="0007635A" w14:paraId="725CB178" w14:textId="77777777">
        <w:trPr>
          <w:trHeight w:val="4889"/>
          <w:jc w:val="center"/>
        </w:trPr>
        <w:tc>
          <w:tcPr>
            <w:tcW w:w="1039" w:type="dxa"/>
            <w:vAlign w:val="center"/>
          </w:tcPr>
          <w:p w14:paraId="725CB169" w14:textId="77777777" w:rsidR="0007635A" w:rsidRDefault="005624FC">
            <w:pPr>
              <w:spacing w:line="400" w:lineRule="exact"/>
              <w:jc w:val="center"/>
              <w:rPr>
                <w:rFonts w:ascii="宋体" w:hAnsi="宋体" w:cs="宋体"/>
                <w:sz w:val="24"/>
              </w:rPr>
            </w:pPr>
            <w:r>
              <w:rPr>
                <w:rFonts w:ascii="宋体" w:hAnsi="宋体" w:cs="宋体" w:hint="eastAsia"/>
                <w:sz w:val="24"/>
              </w:rPr>
              <w:lastRenderedPageBreak/>
              <w:t>2</w:t>
            </w:r>
          </w:p>
        </w:tc>
        <w:tc>
          <w:tcPr>
            <w:tcW w:w="1236" w:type="dxa"/>
            <w:vAlign w:val="center"/>
          </w:tcPr>
          <w:p w14:paraId="725CB16A" w14:textId="77777777" w:rsidR="0007635A" w:rsidRDefault="005624FC">
            <w:pPr>
              <w:spacing w:line="440" w:lineRule="exact"/>
              <w:jc w:val="center"/>
              <w:rPr>
                <w:rFonts w:ascii="宋体" w:hAnsi="宋体" w:cs="宋体"/>
                <w:sz w:val="24"/>
              </w:rPr>
            </w:pPr>
            <w:r>
              <w:rPr>
                <w:rFonts w:ascii="宋体" w:hAnsi="宋体" w:cs="宋体" w:hint="eastAsia"/>
                <w:sz w:val="24"/>
              </w:rPr>
              <w:t>产品质量和环保性能</w:t>
            </w:r>
          </w:p>
        </w:tc>
        <w:tc>
          <w:tcPr>
            <w:tcW w:w="1162" w:type="dxa"/>
            <w:vAlign w:val="center"/>
          </w:tcPr>
          <w:p w14:paraId="725CB16B" w14:textId="77777777" w:rsidR="0007635A" w:rsidRDefault="005624FC">
            <w:pPr>
              <w:spacing w:line="360" w:lineRule="auto"/>
              <w:jc w:val="center"/>
              <w:rPr>
                <w:rFonts w:ascii="宋体" w:hAnsi="宋体" w:cs="宋体"/>
                <w:sz w:val="24"/>
              </w:rPr>
            </w:pPr>
            <w:r>
              <w:rPr>
                <w:rFonts w:ascii="宋体" w:hAnsi="宋体" w:cs="宋体" w:hint="eastAsia"/>
                <w:sz w:val="24"/>
              </w:rPr>
              <w:t>8</w:t>
            </w:r>
            <w:r>
              <w:rPr>
                <w:rFonts w:ascii="宋体" w:hAnsi="宋体" w:cs="宋体" w:hint="eastAsia"/>
                <w:sz w:val="24"/>
              </w:rPr>
              <w:t>分</w:t>
            </w:r>
          </w:p>
        </w:tc>
        <w:tc>
          <w:tcPr>
            <w:tcW w:w="6940" w:type="dxa"/>
            <w:vAlign w:val="center"/>
          </w:tcPr>
          <w:p w14:paraId="725CB16C" w14:textId="77777777" w:rsidR="0007635A" w:rsidRDefault="005624FC">
            <w:pPr>
              <w:numPr>
                <w:ilvl w:val="0"/>
                <w:numId w:val="9"/>
              </w:numPr>
              <w:spacing w:line="360" w:lineRule="auto"/>
              <w:jc w:val="left"/>
              <w:rPr>
                <w:rFonts w:ascii="宋体" w:hAnsi="宋体" w:cs="宋体"/>
                <w:b/>
                <w:bCs/>
                <w:sz w:val="24"/>
              </w:rPr>
            </w:pPr>
            <w:r>
              <w:rPr>
                <w:rFonts w:ascii="宋体" w:hAnsi="宋体" w:cs="宋体" w:hint="eastAsia"/>
                <w:sz w:val="24"/>
              </w:rPr>
              <w:t>提供所采购产品符合国家检测标准的产品和原材料质量检测报告。</w:t>
            </w:r>
            <w:r>
              <w:rPr>
                <w:rFonts w:ascii="宋体" w:hAnsi="宋体" w:cs="宋体" w:hint="eastAsia"/>
                <w:b/>
                <w:bCs/>
                <w:sz w:val="24"/>
              </w:rPr>
              <w:t>（下列检测标准如国家有发布更新的检测标准，则新标准同样适用）</w:t>
            </w:r>
          </w:p>
          <w:p w14:paraId="725CB16D" w14:textId="77777777" w:rsidR="0007635A" w:rsidRDefault="005624FC">
            <w:pPr>
              <w:spacing w:line="360" w:lineRule="auto"/>
              <w:jc w:val="left"/>
              <w:rPr>
                <w:rFonts w:ascii="宋体" w:hAnsi="宋体" w:cs="宋体"/>
                <w:b/>
                <w:sz w:val="24"/>
              </w:rPr>
            </w:pPr>
            <w:r>
              <w:rPr>
                <w:rFonts w:ascii="宋体" w:hAnsi="宋体" w:cs="宋体" w:hint="eastAsia"/>
                <w:b/>
                <w:kern w:val="0"/>
                <w:sz w:val="24"/>
              </w:rPr>
              <w:t>投标人提供的检测报告须满足以下条件：</w:t>
            </w:r>
            <w:r>
              <w:rPr>
                <w:rFonts w:ascii="宋体" w:hAnsi="宋体" w:cs="宋体" w:hint="eastAsia"/>
                <w:b/>
                <w:kern w:val="0"/>
                <w:sz w:val="24"/>
              </w:rPr>
              <w:t>20</w:t>
            </w:r>
            <w:r>
              <w:rPr>
                <w:rFonts w:ascii="宋体" w:hAnsi="宋体" w:cs="宋体" w:hint="eastAsia"/>
                <w:b/>
                <w:sz w:val="24"/>
              </w:rPr>
              <w:t>21</w:t>
            </w:r>
            <w:r>
              <w:rPr>
                <w:rFonts w:ascii="宋体" w:hAnsi="宋体" w:cs="宋体" w:hint="eastAsia"/>
                <w:b/>
                <w:sz w:val="24"/>
              </w:rPr>
              <w:t>年</w:t>
            </w:r>
            <w:r>
              <w:rPr>
                <w:rFonts w:ascii="宋体" w:hAnsi="宋体" w:cs="宋体" w:hint="eastAsia"/>
                <w:b/>
                <w:sz w:val="24"/>
              </w:rPr>
              <w:t>1</w:t>
            </w:r>
            <w:r>
              <w:rPr>
                <w:rFonts w:ascii="宋体" w:hAnsi="宋体" w:cs="宋体" w:hint="eastAsia"/>
                <w:b/>
                <w:sz w:val="24"/>
              </w:rPr>
              <w:t>月</w:t>
            </w:r>
            <w:r>
              <w:rPr>
                <w:rFonts w:ascii="宋体" w:hAnsi="宋体" w:cs="宋体" w:hint="eastAsia"/>
                <w:b/>
                <w:sz w:val="24"/>
              </w:rPr>
              <w:t>1</w:t>
            </w:r>
            <w:r>
              <w:rPr>
                <w:rFonts w:ascii="宋体" w:hAnsi="宋体" w:cs="宋体" w:hint="eastAsia"/>
                <w:b/>
                <w:sz w:val="24"/>
              </w:rPr>
              <w:t>日至投标截止时间止</w:t>
            </w:r>
            <w:bookmarkStart w:id="21" w:name="OLE_LINK3"/>
            <w:r>
              <w:rPr>
                <w:rFonts w:ascii="宋体" w:hAnsi="宋体" w:cs="宋体" w:hint="eastAsia"/>
                <w:b/>
                <w:sz w:val="24"/>
              </w:rPr>
              <w:t>国家认可的第三方检测机构</w:t>
            </w:r>
            <w:r>
              <w:rPr>
                <w:rFonts w:ascii="宋体" w:hAnsi="宋体" w:cs="宋体" w:hint="eastAsia"/>
                <w:b/>
                <w:kern w:val="0"/>
                <w:sz w:val="24"/>
              </w:rPr>
              <w:t>出具</w:t>
            </w:r>
            <w:r>
              <w:rPr>
                <w:rFonts w:ascii="宋体" w:hAnsi="宋体" w:cs="宋体" w:hint="eastAsia"/>
                <w:b/>
                <w:sz w:val="24"/>
              </w:rPr>
              <w:t>检验报告复印件加盖公章，注：投标人提供的检测报告须满足以下条件：须国家认可的第三方检测机构颁发的，检测报告封面须有</w:t>
            </w:r>
            <w:bookmarkStart w:id="22" w:name="OLE_LINK2"/>
            <w:r>
              <w:rPr>
                <w:rFonts w:ascii="宋体" w:hAnsi="宋体" w:cs="宋体" w:hint="eastAsia"/>
                <w:b/>
                <w:sz w:val="24"/>
              </w:rPr>
              <w:t>CMA</w:t>
            </w:r>
            <w:r>
              <w:rPr>
                <w:rFonts w:ascii="宋体" w:hAnsi="宋体" w:cs="宋体" w:hint="eastAsia"/>
                <w:b/>
                <w:sz w:val="24"/>
              </w:rPr>
              <w:t>或</w:t>
            </w:r>
            <w:r>
              <w:rPr>
                <w:rFonts w:ascii="宋体" w:hAnsi="宋体" w:cs="宋体" w:hint="eastAsia"/>
                <w:b/>
                <w:sz w:val="24"/>
              </w:rPr>
              <w:t>CNAS</w:t>
            </w:r>
            <w:r>
              <w:rPr>
                <w:rFonts w:ascii="宋体" w:hAnsi="宋体" w:cs="宋体" w:hint="eastAsia"/>
                <w:b/>
                <w:sz w:val="24"/>
              </w:rPr>
              <w:t>标志</w:t>
            </w:r>
            <w:bookmarkEnd w:id="22"/>
            <w:r>
              <w:rPr>
                <w:rFonts w:ascii="宋体" w:hAnsi="宋体" w:cs="宋体" w:hint="eastAsia"/>
                <w:b/>
                <w:sz w:val="24"/>
              </w:rPr>
              <w:t>，检测报告须为抽样检测或委托抽检，</w:t>
            </w:r>
            <w:bookmarkEnd w:id="21"/>
            <w:r>
              <w:rPr>
                <w:rFonts w:ascii="宋体" w:hAnsi="宋体" w:cs="宋体" w:hint="eastAsia"/>
                <w:b/>
                <w:sz w:val="24"/>
              </w:rPr>
              <w:t>各项检测指标均显示为合格，受检人名称与投标人名称必须一致，否则不得分。</w:t>
            </w:r>
          </w:p>
          <w:p w14:paraId="725CB16E" w14:textId="77777777" w:rsidR="0007635A" w:rsidRDefault="005624FC">
            <w:pPr>
              <w:spacing w:line="360" w:lineRule="auto"/>
              <w:jc w:val="left"/>
              <w:rPr>
                <w:rFonts w:ascii="宋体" w:hAnsi="宋体" w:cs="宋体"/>
                <w:sz w:val="24"/>
              </w:rPr>
            </w:pPr>
            <w:r>
              <w:rPr>
                <w:rFonts w:ascii="宋体" w:hAnsi="宋体" w:cs="宋体" w:hint="eastAsia"/>
                <w:sz w:val="24"/>
              </w:rPr>
              <w:t>（</w:t>
            </w:r>
            <w:r>
              <w:rPr>
                <w:rFonts w:ascii="宋体" w:hAnsi="宋体" w:cs="宋体" w:hint="eastAsia"/>
                <w:sz w:val="24"/>
              </w:rPr>
              <w:t>1</w:t>
            </w:r>
            <w:r>
              <w:rPr>
                <w:rFonts w:ascii="宋体" w:hAnsi="宋体" w:cs="宋体" w:hint="eastAsia"/>
                <w:sz w:val="24"/>
              </w:rPr>
              <w:t>）课桌和课椅产品：</w:t>
            </w:r>
            <w:r>
              <w:rPr>
                <w:rFonts w:ascii="宋体" w:hAnsi="宋体" w:cs="宋体" w:hint="eastAsia"/>
                <w:sz w:val="24"/>
              </w:rPr>
              <w:t xml:space="preserve"> </w:t>
            </w:r>
            <w:r>
              <w:rPr>
                <w:rFonts w:ascii="宋体" w:hAnsi="宋体" w:cs="宋体" w:hint="eastAsia"/>
                <w:sz w:val="24"/>
              </w:rPr>
              <w:t>符合</w:t>
            </w:r>
            <w:r>
              <w:rPr>
                <w:rFonts w:ascii="宋体" w:hAnsi="宋体" w:cs="宋体" w:hint="eastAsia"/>
                <w:sz w:val="24"/>
              </w:rPr>
              <w:t xml:space="preserve">QB/T 4071-2010 </w:t>
            </w:r>
            <w:r>
              <w:rPr>
                <w:rFonts w:ascii="宋体" w:hAnsi="宋体" w:cs="宋体" w:hint="eastAsia"/>
                <w:sz w:val="24"/>
              </w:rPr>
              <w:t>《课桌椅》，检测项必须含安全性测试、</w:t>
            </w:r>
            <w:r>
              <w:rPr>
                <w:rFonts w:ascii="宋体" w:hAnsi="宋体" w:cs="宋体" w:hint="eastAsia"/>
                <w:sz w:val="24"/>
              </w:rPr>
              <w:t xml:space="preserve"> </w:t>
            </w:r>
            <w:r>
              <w:rPr>
                <w:rFonts w:ascii="宋体" w:hAnsi="宋体" w:cs="宋体" w:hint="eastAsia"/>
                <w:sz w:val="24"/>
              </w:rPr>
              <w:t>甲醛释放量检测和力学性能，受检品名</w:t>
            </w:r>
            <w:proofErr w:type="gramStart"/>
            <w:r>
              <w:rPr>
                <w:rFonts w:ascii="宋体" w:hAnsi="宋体" w:cs="宋体" w:hint="eastAsia"/>
                <w:sz w:val="24"/>
              </w:rPr>
              <w:t>需为课桌椅</w:t>
            </w:r>
            <w:proofErr w:type="gramEnd"/>
            <w:r>
              <w:rPr>
                <w:rFonts w:ascii="宋体" w:hAnsi="宋体" w:cs="宋体" w:hint="eastAsia"/>
                <w:sz w:val="24"/>
              </w:rPr>
              <w:t>同类产品，以上缺项不得分，全部提供得</w:t>
            </w:r>
            <w:r>
              <w:rPr>
                <w:rFonts w:ascii="宋体" w:hAnsi="宋体" w:cs="宋体" w:hint="eastAsia"/>
                <w:sz w:val="24"/>
              </w:rPr>
              <w:t>1</w:t>
            </w:r>
            <w:r>
              <w:rPr>
                <w:rFonts w:ascii="宋体" w:hAnsi="宋体" w:cs="宋体" w:hint="eastAsia"/>
                <w:sz w:val="24"/>
              </w:rPr>
              <w:t>分；</w:t>
            </w:r>
          </w:p>
          <w:p w14:paraId="725CB16F" w14:textId="77777777" w:rsidR="0007635A" w:rsidRDefault="005624FC">
            <w:pPr>
              <w:spacing w:line="360" w:lineRule="auto"/>
              <w:jc w:val="left"/>
              <w:rPr>
                <w:rFonts w:ascii="宋体" w:hAnsi="宋体" w:cs="宋体"/>
                <w:sz w:val="24"/>
              </w:rPr>
            </w:pPr>
            <w:r>
              <w:rPr>
                <w:rFonts w:ascii="宋体" w:hAnsi="宋体" w:cs="宋体" w:hint="eastAsia"/>
                <w:sz w:val="24"/>
              </w:rPr>
              <w:t>（</w:t>
            </w:r>
            <w:r>
              <w:rPr>
                <w:rFonts w:ascii="宋体" w:hAnsi="宋体" w:cs="宋体" w:hint="eastAsia"/>
                <w:sz w:val="24"/>
              </w:rPr>
              <w:t>2</w:t>
            </w:r>
            <w:r>
              <w:rPr>
                <w:rFonts w:ascii="宋体" w:hAnsi="宋体" w:cs="宋体" w:hint="eastAsia"/>
                <w:sz w:val="24"/>
              </w:rPr>
              <w:t>）折叠会议桌产品：符合</w:t>
            </w:r>
            <w:r>
              <w:rPr>
                <w:rFonts w:ascii="宋体" w:hAnsi="宋体" w:cs="宋体" w:hint="eastAsia"/>
                <w:sz w:val="24"/>
              </w:rPr>
              <w:t>QB</w:t>
            </w:r>
            <w:r>
              <w:rPr>
                <w:rFonts w:ascii="宋体" w:hAnsi="宋体" w:cs="宋体" w:hint="eastAsia"/>
                <w:sz w:val="24"/>
              </w:rPr>
              <w:t>/T4460-2013</w:t>
            </w:r>
            <w:r>
              <w:rPr>
                <w:rFonts w:ascii="宋体" w:hAnsi="宋体" w:cs="宋体" w:hint="eastAsia"/>
                <w:sz w:val="24"/>
              </w:rPr>
              <w:t>《折叠式会议桌》，检测项必须含安全性测试、甲醛释放量检测和力学性能，以上缺项不得分，受检品名需为折叠会议桌同类产品，全部提供得</w:t>
            </w:r>
            <w:r>
              <w:rPr>
                <w:rFonts w:ascii="宋体" w:hAnsi="宋体" w:cs="宋体" w:hint="eastAsia"/>
                <w:sz w:val="24"/>
              </w:rPr>
              <w:t>1</w:t>
            </w:r>
            <w:r>
              <w:rPr>
                <w:rFonts w:ascii="宋体" w:hAnsi="宋体" w:cs="宋体" w:hint="eastAsia"/>
                <w:sz w:val="24"/>
              </w:rPr>
              <w:t>分。</w:t>
            </w:r>
          </w:p>
          <w:p w14:paraId="725CB170" w14:textId="77777777" w:rsidR="0007635A" w:rsidRDefault="005624FC">
            <w:pPr>
              <w:spacing w:line="360" w:lineRule="auto"/>
              <w:jc w:val="left"/>
              <w:rPr>
                <w:rFonts w:ascii="宋体" w:hAnsi="宋体" w:cs="宋体"/>
                <w:sz w:val="24"/>
              </w:rPr>
            </w:pPr>
            <w:r>
              <w:rPr>
                <w:rFonts w:ascii="宋体" w:hAnsi="宋体" w:cs="宋体" w:hint="eastAsia"/>
                <w:sz w:val="24"/>
              </w:rPr>
              <w:t>2</w:t>
            </w:r>
            <w:r>
              <w:rPr>
                <w:rFonts w:ascii="宋体" w:hAnsi="宋体" w:cs="宋体" w:hint="eastAsia"/>
                <w:sz w:val="24"/>
              </w:rPr>
              <w:t>、提供所采购产品符合国家检测标准的原材料检测报告。</w:t>
            </w:r>
          </w:p>
          <w:p w14:paraId="725CB171" w14:textId="77777777" w:rsidR="0007635A" w:rsidRDefault="005624FC">
            <w:pPr>
              <w:spacing w:line="360" w:lineRule="auto"/>
              <w:jc w:val="left"/>
              <w:rPr>
                <w:rFonts w:ascii="宋体" w:hAnsi="宋体" w:cs="宋体"/>
                <w:b/>
                <w:bCs/>
                <w:sz w:val="24"/>
              </w:rPr>
            </w:pPr>
            <w:r>
              <w:rPr>
                <w:rFonts w:ascii="宋体" w:hAnsi="宋体" w:cs="宋体" w:hint="eastAsia"/>
                <w:b/>
                <w:bCs/>
                <w:sz w:val="24"/>
              </w:rPr>
              <w:t>投标人提供的检测报告须满足以下条件：</w:t>
            </w:r>
            <w:r>
              <w:rPr>
                <w:rFonts w:ascii="宋体" w:hAnsi="宋体" w:cs="宋体" w:hint="eastAsia"/>
                <w:b/>
                <w:kern w:val="0"/>
                <w:sz w:val="24"/>
              </w:rPr>
              <w:t>20</w:t>
            </w:r>
            <w:r>
              <w:rPr>
                <w:rFonts w:ascii="宋体" w:hAnsi="宋体" w:cs="宋体" w:hint="eastAsia"/>
                <w:b/>
                <w:sz w:val="24"/>
              </w:rPr>
              <w:t>21</w:t>
            </w:r>
            <w:r>
              <w:rPr>
                <w:rFonts w:ascii="宋体" w:hAnsi="宋体" w:cs="宋体" w:hint="eastAsia"/>
                <w:b/>
                <w:sz w:val="24"/>
              </w:rPr>
              <w:t>年</w:t>
            </w:r>
            <w:r>
              <w:rPr>
                <w:rFonts w:ascii="宋体" w:hAnsi="宋体" w:cs="宋体" w:hint="eastAsia"/>
                <w:b/>
                <w:sz w:val="24"/>
              </w:rPr>
              <w:t>1</w:t>
            </w:r>
            <w:r>
              <w:rPr>
                <w:rFonts w:ascii="宋体" w:hAnsi="宋体" w:cs="宋体" w:hint="eastAsia"/>
                <w:b/>
                <w:sz w:val="24"/>
              </w:rPr>
              <w:t>月</w:t>
            </w:r>
            <w:r>
              <w:rPr>
                <w:rFonts w:ascii="宋体" w:hAnsi="宋体" w:cs="宋体" w:hint="eastAsia"/>
                <w:b/>
                <w:sz w:val="24"/>
              </w:rPr>
              <w:t>1</w:t>
            </w:r>
            <w:r>
              <w:rPr>
                <w:rFonts w:ascii="宋体" w:hAnsi="宋体" w:cs="宋体" w:hint="eastAsia"/>
                <w:b/>
                <w:sz w:val="24"/>
              </w:rPr>
              <w:t>日至投标截止时间止国家认可的第三方检测机构</w:t>
            </w:r>
            <w:r>
              <w:rPr>
                <w:rFonts w:ascii="宋体" w:hAnsi="宋体" w:cs="宋体" w:hint="eastAsia"/>
                <w:b/>
                <w:kern w:val="0"/>
                <w:sz w:val="24"/>
              </w:rPr>
              <w:t>出具</w:t>
            </w:r>
            <w:r>
              <w:rPr>
                <w:rFonts w:ascii="宋体" w:hAnsi="宋体" w:cs="宋体" w:hint="eastAsia"/>
                <w:b/>
                <w:sz w:val="24"/>
              </w:rPr>
              <w:t>检验报告复印件加盖公章，注：</w:t>
            </w:r>
            <w:r>
              <w:rPr>
                <w:rFonts w:ascii="宋体" w:hAnsi="宋体" w:cs="宋体" w:hint="eastAsia"/>
                <w:b/>
                <w:bCs/>
                <w:sz w:val="24"/>
              </w:rPr>
              <w:t>须国家认可的第三方检测机构颁发的，检测报告封面须有</w:t>
            </w:r>
            <w:r>
              <w:rPr>
                <w:rFonts w:ascii="宋体" w:hAnsi="宋体" w:cs="宋体" w:hint="eastAsia"/>
                <w:b/>
                <w:bCs/>
                <w:sz w:val="24"/>
              </w:rPr>
              <w:t>CMA</w:t>
            </w:r>
            <w:r>
              <w:rPr>
                <w:rFonts w:ascii="宋体" w:hAnsi="宋体" w:cs="宋体" w:hint="eastAsia"/>
                <w:b/>
                <w:bCs/>
                <w:sz w:val="24"/>
              </w:rPr>
              <w:t>或</w:t>
            </w:r>
            <w:r>
              <w:rPr>
                <w:rFonts w:ascii="宋体" w:hAnsi="宋体" w:cs="宋体" w:hint="eastAsia"/>
                <w:b/>
                <w:bCs/>
                <w:sz w:val="24"/>
              </w:rPr>
              <w:t>CNAS</w:t>
            </w:r>
            <w:r>
              <w:rPr>
                <w:rFonts w:ascii="宋体" w:hAnsi="宋体" w:cs="宋体" w:hint="eastAsia"/>
                <w:b/>
                <w:bCs/>
                <w:sz w:val="24"/>
              </w:rPr>
              <w:t>标志，检测报告须为抽样检测或委托抽检，各项检测指标均显示为合格（包括甲醛释放量），受检人名称与投标人名称必须一致，否则不得分。</w:t>
            </w:r>
          </w:p>
          <w:p w14:paraId="725CB172" w14:textId="77777777" w:rsidR="0007635A" w:rsidRDefault="005624FC">
            <w:pPr>
              <w:spacing w:line="360" w:lineRule="auto"/>
              <w:jc w:val="left"/>
              <w:rPr>
                <w:rFonts w:ascii="宋体" w:hAnsi="宋体" w:cs="宋体"/>
                <w:sz w:val="24"/>
              </w:rPr>
            </w:pPr>
            <w:r>
              <w:rPr>
                <w:rFonts w:ascii="宋体" w:hAnsi="宋体" w:cs="宋体" w:hint="eastAsia"/>
                <w:sz w:val="24"/>
              </w:rPr>
              <w:t>（</w:t>
            </w:r>
            <w:r>
              <w:rPr>
                <w:rFonts w:ascii="宋体" w:hAnsi="宋体" w:cs="宋体" w:hint="eastAsia"/>
                <w:sz w:val="24"/>
              </w:rPr>
              <w:t>1</w:t>
            </w:r>
            <w:r>
              <w:rPr>
                <w:rFonts w:ascii="宋体" w:hAnsi="宋体" w:cs="宋体" w:hint="eastAsia"/>
                <w:sz w:val="24"/>
              </w:rPr>
              <w:t>）</w:t>
            </w:r>
            <w:r>
              <w:rPr>
                <w:rFonts w:ascii="宋体" w:hAnsi="宋体" w:cs="宋体" w:hint="eastAsia"/>
                <w:sz w:val="24"/>
              </w:rPr>
              <w:t xml:space="preserve"> </w:t>
            </w:r>
            <w:r>
              <w:rPr>
                <w:rFonts w:ascii="宋体" w:hAnsi="宋体" w:cs="宋体" w:hint="eastAsia"/>
                <w:sz w:val="24"/>
              </w:rPr>
              <w:t>铝材：</w:t>
            </w:r>
            <w:r>
              <w:rPr>
                <w:rFonts w:ascii="宋体" w:hAnsi="宋体" w:cs="宋体" w:hint="eastAsia"/>
                <w:sz w:val="24"/>
              </w:rPr>
              <w:t xml:space="preserve"> </w:t>
            </w:r>
            <w:r>
              <w:rPr>
                <w:rFonts w:ascii="宋体" w:hAnsi="宋体" w:cs="宋体" w:hint="eastAsia"/>
                <w:sz w:val="24"/>
              </w:rPr>
              <w:t>符合</w:t>
            </w:r>
            <w:r>
              <w:rPr>
                <w:rFonts w:ascii="宋体" w:hAnsi="宋体" w:cs="宋体" w:hint="eastAsia"/>
                <w:sz w:val="24"/>
              </w:rPr>
              <w:t>GB/T 3325-2017</w:t>
            </w:r>
            <w:r>
              <w:rPr>
                <w:rFonts w:ascii="宋体" w:hAnsi="宋体" w:cs="宋体" w:hint="eastAsia"/>
                <w:sz w:val="24"/>
              </w:rPr>
              <w:t>《金属家具通用技术条件》</w:t>
            </w:r>
            <w:r>
              <w:rPr>
                <w:rFonts w:ascii="宋体" w:hAnsi="宋体" w:cs="宋体" w:hint="eastAsia"/>
                <w:sz w:val="24"/>
              </w:rPr>
              <w:t xml:space="preserve"> </w:t>
            </w:r>
            <w:r>
              <w:rPr>
                <w:rFonts w:ascii="宋体" w:hAnsi="宋体" w:cs="宋体" w:hint="eastAsia"/>
                <w:sz w:val="24"/>
              </w:rPr>
              <w:t>、</w:t>
            </w:r>
            <w:r>
              <w:rPr>
                <w:rFonts w:ascii="宋体" w:hAnsi="宋体" w:cs="宋体" w:hint="eastAsia"/>
                <w:sz w:val="24"/>
              </w:rPr>
              <w:t xml:space="preserve"> QB/T 3827-1999</w:t>
            </w:r>
            <w:r>
              <w:rPr>
                <w:rFonts w:ascii="宋体" w:hAnsi="宋体" w:cs="宋体" w:hint="eastAsia"/>
                <w:sz w:val="24"/>
              </w:rPr>
              <w:t>《轻工产品金属镀层和化学处理层的耐腐蚀试验方法</w:t>
            </w:r>
            <w:r>
              <w:rPr>
                <w:rFonts w:ascii="宋体" w:hAnsi="宋体" w:cs="宋体" w:hint="eastAsia"/>
                <w:sz w:val="24"/>
              </w:rPr>
              <w:t xml:space="preserve"> </w:t>
            </w:r>
            <w:r>
              <w:rPr>
                <w:rFonts w:ascii="宋体" w:hAnsi="宋体" w:cs="宋体" w:hint="eastAsia"/>
                <w:sz w:val="24"/>
              </w:rPr>
              <w:t>乙酸盐雾试验（</w:t>
            </w:r>
            <w:r>
              <w:rPr>
                <w:rFonts w:ascii="宋体" w:hAnsi="宋体" w:cs="宋体" w:hint="eastAsia"/>
                <w:sz w:val="24"/>
              </w:rPr>
              <w:t>ASS</w:t>
            </w:r>
            <w:r>
              <w:rPr>
                <w:rFonts w:ascii="宋体" w:hAnsi="宋体" w:cs="宋体" w:hint="eastAsia"/>
                <w:sz w:val="24"/>
              </w:rPr>
              <w:t>）</w:t>
            </w:r>
            <w:r>
              <w:rPr>
                <w:rFonts w:ascii="宋体" w:hAnsi="宋体" w:cs="宋体" w:hint="eastAsia"/>
                <w:sz w:val="24"/>
              </w:rPr>
              <w:t xml:space="preserve"> </w:t>
            </w:r>
            <w:r>
              <w:rPr>
                <w:rFonts w:ascii="宋体" w:hAnsi="宋体" w:cs="宋体" w:hint="eastAsia"/>
                <w:sz w:val="24"/>
              </w:rPr>
              <w:t>法》</w:t>
            </w:r>
            <w:r>
              <w:rPr>
                <w:rFonts w:ascii="宋体" w:hAnsi="宋体" w:cs="宋体" w:hint="eastAsia"/>
                <w:sz w:val="24"/>
              </w:rPr>
              <w:t xml:space="preserve"> </w:t>
            </w:r>
            <w:r>
              <w:rPr>
                <w:rFonts w:ascii="宋体" w:hAnsi="宋体" w:cs="宋体" w:hint="eastAsia"/>
                <w:sz w:val="24"/>
              </w:rPr>
              <w:t>、</w:t>
            </w:r>
            <w:r>
              <w:rPr>
                <w:rFonts w:ascii="宋体" w:hAnsi="宋体" w:cs="宋体" w:hint="eastAsia"/>
                <w:sz w:val="24"/>
              </w:rPr>
              <w:t xml:space="preserve"> QB/T 3832-1999</w:t>
            </w:r>
            <w:r>
              <w:rPr>
                <w:rFonts w:ascii="宋体" w:hAnsi="宋体" w:cs="宋体" w:hint="eastAsia"/>
                <w:sz w:val="24"/>
              </w:rPr>
              <w:t>《轻工产品金属镀层腐蚀试验结果的评价》</w:t>
            </w:r>
            <w:r>
              <w:rPr>
                <w:rFonts w:ascii="宋体" w:hAnsi="宋体" w:cs="宋体" w:hint="eastAsia"/>
                <w:sz w:val="24"/>
              </w:rPr>
              <w:t xml:space="preserve"> </w:t>
            </w:r>
            <w:r>
              <w:rPr>
                <w:rFonts w:ascii="宋体" w:hAnsi="宋体" w:cs="宋体" w:hint="eastAsia"/>
                <w:sz w:val="24"/>
              </w:rPr>
              <w:t>标准所规定的要求得</w:t>
            </w:r>
            <w:r>
              <w:rPr>
                <w:rFonts w:ascii="宋体" w:hAnsi="宋体" w:cs="宋体" w:hint="eastAsia"/>
                <w:sz w:val="24"/>
              </w:rPr>
              <w:t>1</w:t>
            </w:r>
            <w:r>
              <w:rPr>
                <w:rFonts w:ascii="宋体" w:hAnsi="宋体" w:cs="宋体" w:hint="eastAsia"/>
                <w:sz w:val="24"/>
              </w:rPr>
              <w:t>分。</w:t>
            </w:r>
          </w:p>
          <w:p w14:paraId="725CB173" w14:textId="77777777" w:rsidR="0007635A" w:rsidRDefault="005624FC">
            <w:pPr>
              <w:numPr>
                <w:ilvl w:val="0"/>
                <w:numId w:val="10"/>
              </w:numPr>
              <w:spacing w:line="360" w:lineRule="auto"/>
              <w:jc w:val="left"/>
              <w:rPr>
                <w:rFonts w:ascii="宋体" w:hAnsi="宋体" w:cs="宋体"/>
                <w:sz w:val="24"/>
              </w:rPr>
            </w:pPr>
            <w:r>
              <w:rPr>
                <w:rFonts w:ascii="宋体" w:hAnsi="宋体" w:cs="宋体" w:hint="eastAsia"/>
                <w:sz w:val="24"/>
              </w:rPr>
              <w:t>板材：</w:t>
            </w:r>
            <w:r>
              <w:rPr>
                <w:rFonts w:ascii="宋体" w:hAnsi="宋体" w:cs="宋体" w:hint="eastAsia"/>
                <w:sz w:val="24"/>
              </w:rPr>
              <w:t xml:space="preserve"> </w:t>
            </w:r>
            <w:r>
              <w:rPr>
                <w:rFonts w:ascii="宋体" w:hAnsi="宋体" w:cs="宋体" w:hint="eastAsia"/>
                <w:sz w:val="24"/>
              </w:rPr>
              <w:t>符合</w:t>
            </w:r>
            <w:r>
              <w:rPr>
                <w:rFonts w:ascii="宋体" w:hAnsi="宋体" w:cs="宋体" w:hint="eastAsia"/>
                <w:sz w:val="24"/>
              </w:rPr>
              <w:t>GB 18580-201</w:t>
            </w:r>
            <w:r>
              <w:rPr>
                <w:rFonts w:ascii="宋体" w:hAnsi="宋体" w:cs="宋体" w:hint="eastAsia"/>
                <w:sz w:val="24"/>
              </w:rPr>
              <w:t>7</w:t>
            </w:r>
            <w:r>
              <w:rPr>
                <w:rFonts w:ascii="宋体" w:hAnsi="宋体" w:cs="宋体" w:hint="eastAsia"/>
                <w:sz w:val="24"/>
              </w:rPr>
              <w:t>《室内装饰装修材料</w:t>
            </w:r>
            <w:r>
              <w:rPr>
                <w:rFonts w:ascii="宋体" w:hAnsi="宋体" w:cs="宋体" w:hint="eastAsia"/>
                <w:sz w:val="24"/>
              </w:rPr>
              <w:t xml:space="preserve"> </w:t>
            </w:r>
            <w:r>
              <w:rPr>
                <w:rFonts w:ascii="宋体" w:hAnsi="宋体" w:cs="宋体" w:hint="eastAsia"/>
                <w:sz w:val="24"/>
              </w:rPr>
              <w:t>人造板及其制品中甲醛释放限量》</w:t>
            </w:r>
            <w:r>
              <w:rPr>
                <w:rFonts w:ascii="宋体" w:hAnsi="宋体" w:cs="宋体" w:hint="eastAsia"/>
                <w:sz w:val="24"/>
              </w:rPr>
              <w:t xml:space="preserve"> </w:t>
            </w:r>
            <w:r>
              <w:rPr>
                <w:rFonts w:ascii="宋体" w:hAnsi="宋体" w:cs="宋体" w:hint="eastAsia"/>
                <w:sz w:val="24"/>
              </w:rPr>
              <w:t>、</w:t>
            </w:r>
            <w:r>
              <w:rPr>
                <w:rFonts w:ascii="宋体" w:hAnsi="宋体" w:cs="宋体" w:hint="eastAsia"/>
                <w:sz w:val="24"/>
              </w:rPr>
              <w:t xml:space="preserve"> GB/T 17657-2013</w:t>
            </w:r>
            <w:r>
              <w:rPr>
                <w:rFonts w:ascii="宋体" w:hAnsi="宋体" w:cs="宋体" w:hint="eastAsia"/>
                <w:sz w:val="24"/>
              </w:rPr>
              <w:t>《人造板及饰面人造板理化性能试验方法》</w:t>
            </w:r>
            <w:r>
              <w:rPr>
                <w:rFonts w:ascii="宋体" w:hAnsi="宋体" w:cs="宋体" w:hint="eastAsia"/>
                <w:sz w:val="24"/>
              </w:rPr>
              <w:t xml:space="preserve"> </w:t>
            </w:r>
            <w:r>
              <w:rPr>
                <w:rFonts w:ascii="宋体" w:hAnsi="宋体" w:cs="宋体" w:hint="eastAsia"/>
                <w:sz w:val="24"/>
              </w:rPr>
              <w:t>、</w:t>
            </w:r>
            <w:r>
              <w:rPr>
                <w:rFonts w:ascii="宋体" w:hAnsi="宋体" w:cs="宋体" w:hint="eastAsia"/>
                <w:sz w:val="24"/>
              </w:rPr>
              <w:t xml:space="preserve"> HJ 571-2010</w:t>
            </w:r>
            <w:r>
              <w:rPr>
                <w:rFonts w:ascii="宋体" w:hAnsi="宋体" w:cs="宋体" w:hint="eastAsia"/>
                <w:sz w:val="24"/>
              </w:rPr>
              <w:t>《环境标志产品</w:t>
            </w:r>
            <w:r>
              <w:rPr>
                <w:rFonts w:ascii="宋体" w:hAnsi="宋体" w:cs="宋体" w:hint="eastAsia"/>
                <w:sz w:val="24"/>
              </w:rPr>
              <w:lastRenderedPageBreak/>
              <w:t>技术要求</w:t>
            </w:r>
            <w:r>
              <w:rPr>
                <w:rFonts w:ascii="宋体" w:hAnsi="宋体" w:cs="宋体" w:hint="eastAsia"/>
                <w:sz w:val="24"/>
              </w:rPr>
              <w:t xml:space="preserve"> </w:t>
            </w:r>
            <w:r>
              <w:rPr>
                <w:rFonts w:ascii="宋体" w:hAnsi="宋体" w:cs="宋体" w:hint="eastAsia"/>
                <w:sz w:val="24"/>
              </w:rPr>
              <w:t>人造板及其制品》</w:t>
            </w:r>
            <w:r>
              <w:rPr>
                <w:rFonts w:ascii="宋体" w:hAnsi="宋体" w:cs="宋体" w:hint="eastAsia"/>
                <w:sz w:val="24"/>
              </w:rPr>
              <w:t xml:space="preserve"> </w:t>
            </w:r>
            <w:r>
              <w:rPr>
                <w:rFonts w:ascii="宋体" w:hAnsi="宋体" w:cs="宋体" w:hint="eastAsia"/>
                <w:sz w:val="24"/>
              </w:rPr>
              <w:t>标准所规定的要求得</w:t>
            </w:r>
            <w:r>
              <w:rPr>
                <w:rFonts w:ascii="宋体" w:hAnsi="宋体" w:cs="宋体" w:hint="eastAsia"/>
                <w:sz w:val="24"/>
              </w:rPr>
              <w:t>1</w:t>
            </w:r>
            <w:r>
              <w:rPr>
                <w:rFonts w:ascii="宋体" w:hAnsi="宋体" w:cs="宋体" w:hint="eastAsia"/>
                <w:sz w:val="24"/>
              </w:rPr>
              <w:t>分。</w:t>
            </w:r>
          </w:p>
          <w:p w14:paraId="725CB174" w14:textId="77777777" w:rsidR="0007635A" w:rsidRDefault="005624FC">
            <w:pPr>
              <w:numPr>
                <w:ilvl w:val="0"/>
                <w:numId w:val="10"/>
              </w:numPr>
              <w:spacing w:line="360" w:lineRule="auto"/>
              <w:jc w:val="left"/>
              <w:rPr>
                <w:rFonts w:ascii="宋体" w:hAnsi="宋体" w:cs="宋体"/>
                <w:sz w:val="24"/>
              </w:rPr>
            </w:pPr>
            <w:r>
              <w:rPr>
                <w:rFonts w:ascii="宋体" w:hAnsi="宋体" w:cs="宋体" w:hint="eastAsia"/>
                <w:sz w:val="24"/>
              </w:rPr>
              <w:t>PVC</w:t>
            </w:r>
            <w:r>
              <w:rPr>
                <w:rFonts w:ascii="宋体" w:hAnsi="宋体" w:cs="宋体" w:hint="eastAsia"/>
                <w:sz w:val="24"/>
              </w:rPr>
              <w:t>封边条：</w:t>
            </w:r>
            <w:r>
              <w:rPr>
                <w:rFonts w:ascii="宋体" w:hAnsi="宋体" w:cs="宋体" w:hint="eastAsia"/>
                <w:sz w:val="24"/>
              </w:rPr>
              <w:t xml:space="preserve"> </w:t>
            </w:r>
            <w:r>
              <w:rPr>
                <w:rFonts w:ascii="宋体" w:hAnsi="宋体" w:cs="宋体" w:hint="eastAsia"/>
                <w:sz w:val="24"/>
              </w:rPr>
              <w:t>符合</w:t>
            </w:r>
            <w:r>
              <w:rPr>
                <w:rFonts w:ascii="宋体" w:hAnsi="宋体" w:cs="宋体" w:hint="eastAsia"/>
                <w:sz w:val="24"/>
              </w:rPr>
              <w:t>QB/T 4463-2013</w:t>
            </w:r>
            <w:r>
              <w:rPr>
                <w:rFonts w:ascii="宋体" w:hAnsi="宋体" w:cs="宋体" w:hint="eastAsia"/>
                <w:sz w:val="24"/>
              </w:rPr>
              <w:t>《家具用封边条技术要求》</w:t>
            </w:r>
            <w:r>
              <w:rPr>
                <w:rFonts w:ascii="宋体" w:hAnsi="宋体" w:cs="宋体" w:hint="eastAsia"/>
                <w:sz w:val="24"/>
              </w:rPr>
              <w:t xml:space="preserve"> </w:t>
            </w:r>
            <w:r>
              <w:rPr>
                <w:rFonts w:ascii="宋体" w:hAnsi="宋体" w:cs="宋体" w:hint="eastAsia"/>
                <w:sz w:val="24"/>
              </w:rPr>
              <w:t>标准规定要求得</w:t>
            </w:r>
            <w:r>
              <w:rPr>
                <w:rFonts w:ascii="宋体" w:hAnsi="宋体" w:cs="宋体" w:hint="eastAsia"/>
                <w:sz w:val="24"/>
              </w:rPr>
              <w:t>1</w:t>
            </w:r>
            <w:r>
              <w:rPr>
                <w:rFonts w:ascii="宋体" w:hAnsi="宋体" w:cs="宋体" w:hint="eastAsia"/>
                <w:sz w:val="24"/>
              </w:rPr>
              <w:t>分。</w:t>
            </w:r>
          </w:p>
          <w:p w14:paraId="725CB175" w14:textId="77777777" w:rsidR="0007635A" w:rsidRDefault="005624FC">
            <w:pPr>
              <w:numPr>
                <w:ilvl w:val="0"/>
                <w:numId w:val="10"/>
              </w:numPr>
              <w:spacing w:line="360" w:lineRule="auto"/>
              <w:jc w:val="left"/>
              <w:rPr>
                <w:rFonts w:ascii="宋体" w:hAnsi="宋体" w:cs="宋体"/>
                <w:sz w:val="24"/>
              </w:rPr>
            </w:pPr>
            <w:r>
              <w:rPr>
                <w:rFonts w:ascii="宋体" w:hAnsi="宋体" w:cs="宋体" w:hint="eastAsia"/>
                <w:sz w:val="24"/>
              </w:rPr>
              <w:t>钢板</w:t>
            </w:r>
            <w:r>
              <w:rPr>
                <w:rFonts w:ascii="宋体" w:hAnsi="宋体" w:cs="宋体"/>
                <w:sz w:val="24"/>
              </w:rPr>
              <w:t>/</w:t>
            </w:r>
            <w:r>
              <w:rPr>
                <w:rFonts w:ascii="宋体" w:hAnsi="宋体" w:cs="宋体" w:hint="eastAsia"/>
                <w:sz w:val="24"/>
              </w:rPr>
              <w:t>钢管：</w:t>
            </w:r>
            <w:r>
              <w:rPr>
                <w:rFonts w:ascii="宋体" w:hAnsi="宋体" w:cs="宋体" w:hint="eastAsia"/>
                <w:sz w:val="24"/>
              </w:rPr>
              <w:t xml:space="preserve"> </w:t>
            </w:r>
            <w:r>
              <w:rPr>
                <w:rFonts w:ascii="宋体" w:hAnsi="宋体" w:cs="宋体" w:hint="eastAsia"/>
                <w:sz w:val="24"/>
              </w:rPr>
              <w:t>钢板符合</w:t>
            </w:r>
            <w:r>
              <w:rPr>
                <w:rFonts w:ascii="宋体" w:hAnsi="宋体" w:cs="宋体" w:hint="eastAsia"/>
                <w:sz w:val="24"/>
              </w:rPr>
              <w:t>GB/T 3325-2017</w:t>
            </w:r>
            <w:r>
              <w:rPr>
                <w:rFonts w:ascii="宋体" w:hAnsi="宋体" w:cs="宋体" w:hint="eastAsia"/>
                <w:sz w:val="24"/>
              </w:rPr>
              <w:t>《金属家具通用技术条件》</w:t>
            </w:r>
            <w:r>
              <w:rPr>
                <w:rFonts w:ascii="宋体" w:hAnsi="宋体" w:cs="宋体" w:hint="eastAsia"/>
                <w:sz w:val="24"/>
              </w:rPr>
              <w:t xml:space="preserve"> </w:t>
            </w:r>
            <w:r>
              <w:rPr>
                <w:rFonts w:ascii="宋体" w:hAnsi="宋体" w:cs="宋体" w:hint="eastAsia"/>
                <w:sz w:val="24"/>
              </w:rPr>
              <w:t>、</w:t>
            </w:r>
            <w:r>
              <w:rPr>
                <w:rFonts w:ascii="宋体" w:hAnsi="宋体" w:cs="宋体" w:hint="eastAsia"/>
                <w:sz w:val="24"/>
              </w:rPr>
              <w:t xml:space="preserve"> QB/T3826-1999&lt;</w:t>
            </w:r>
            <w:r>
              <w:rPr>
                <w:rFonts w:ascii="宋体" w:hAnsi="宋体" w:cs="宋体" w:hint="eastAsia"/>
                <w:sz w:val="24"/>
              </w:rPr>
              <w:t>轻工产品金属镀层和化学处理层的耐腐蚀试验方法中性盐雾性试验（</w:t>
            </w:r>
            <w:r>
              <w:rPr>
                <w:rFonts w:ascii="宋体" w:hAnsi="宋体" w:cs="宋体" w:hint="eastAsia"/>
                <w:sz w:val="24"/>
              </w:rPr>
              <w:t>NSS</w:t>
            </w:r>
            <w:r>
              <w:rPr>
                <w:rFonts w:ascii="宋体" w:hAnsi="宋体" w:cs="宋体" w:hint="eastAsia"/>
                <w:sz w:val="24"/>
              </w:rPr>
              <w:t>法）</w:t>
            </w:r>
            <w:r>
              <w:rPr>
                <w:rFonts w:ascii="宋体" w:hAnsi="宋体" w:cs="宋体" w:hint="eastAsia"/>
                <w:sz w:val="24"/>
              </w:rPr>
              <w:t xml:space="preserve"> &gt;</w:t>
            </w:r>
            <w:r>
              <w:rPr>
                <w:rFonts w:ascii="宋体" w:hAnsi="宋体" w:cs="宋体" w:hint="eastAsia"/>
                <w:sz w:val="24"/>
              </w:rPr>
              <w:t>和</w:t>
            </w:r>
            <w:r>
              <w:rPr>
                <w:rFonts w:ascii="宋体" w:hAnsi="宋体" w:cs="宋体" w:hint="eastAsia"/>
                <w:sz w:val="24"/>
              </w:rPr>
              <w:t>QB/T3</w:t>
            </w:r>
            <w:r>
              <w:rPr>
                <w:rFonts w:ascii="宋体" w:hAnsi="宋体" w:cs="宋体" w:hint="eastAsia"/>
                <w:sz w:val="24"/>
              </w:rPr>
              <w:t xml:space="preserve">832-1999 </w:t>
            </w:r>
            <w:r>
              <w:rPr>
                <w:rFonts w:ascii="宋体" w:hAnsi="宋体" w:cs="宋体" w:hint="eastAsia"/>
                <w:sz w:val="24"/>
              </w:rPr>
              <w:t>《轻工产品金属镀层腐蚀试验结果的评价》标准所规定的要求，钢管符合</w:t>
            </w:r>
            <w:r>
              <w:rPr>
                <w:rFonts w:ascii="宋体" w:hAnsi="宋体" w:cs="宋体" w:hint="eastAsia"/>
                <w:sz w:val="24"/>
              </w:rPr>
              <w:t>GB/T 3325-2017</w:t>
            </w:r>
            <w:r>
              <w:rPr>
                <w:rFonts w:ascii="宋体" w:hAnsi="宋体" w:cs="宋体" w:hint="eastAsia"/>
                <w:sz w:val="24"/>
              </w:rPr>
              <w:t>《金属家具通用技术条件》、</w:t>
            </w:r>
            <w:r>
              <w:rPr>
                <w:rFonts w:ascii="宋体" w:hAnsi="宋体" w:cs="宋体" w:hint="eastAsia"/>
                <w:sz w:val="24"/>
              </w:rPr>
              <w:t>QB/T3827-1999</w:t>
            </w:r>
            <w:r>
              <w:rPr>
                <w:rFonts w:ascii="宋体" w:hAnsi="宋体" w:cs="宋体" w:hint="eastAsia"/>
                <w:sz w:val="24"/>
              </w:rPr>
              <w:t>《轻工产品金属镀层和化学处理层的耐腐蚀试验方法乙酸盐雾试验（</w:t>
            </w:r>
            <w:r>
              <w:rPr>
                <w:rFonts w:ascii="宋体" w:hAnsi="宋体" w:cs="宋体" w:hint="eastAsia"/>
                <w:sz w:val="24"/>
              </w:rPr>
              <w:t>ASS</w:t>
            </w:r>
            <w:r>
              <w:rPr>
                <w:rFonts w:ascii="宋体" w:hAnsi="宋体" w:cs="宋体" w:hint="eastAsia"/>
                <w:sz w:val="24"/>
              </w:rPr>
              <w:t>法）》和</w:t>
            </w:r>
            <w:r>
              <w:rPr>
                <w:rFonts w:ascii="宋体" w:hAnsi="宋体" w:cs="宋体" w:hint="eastAsia"/>
                <w:sz w:val="24"/>
              </w:rPr>
              <w:t xml:space="preserve">QB/T3832-1999 </w:t>
            </w:r>
            <w:r>
              <w:rPr>
                <w:rFonts w:ascii="宋体" w:hAnsi="宋体" w:cs="宋体" w:hint="eastAsia"/>
                <w:sz w:val="24"/>
              </w:rPr>
              <w:t>《轻工产品金属镀层腐蚀试验结果的评价》标准所规定的要求得</w:t>
            </w:r>
            <w:r>
              <w:rPr>
                <w:rFonts w:ascii="宋体" w:hAnsi="宋体" w:cs="宋体" w:hint="eastAsia"/>
                <w:sz w:val="24"/>
              </w:rPr>
              <w:t>1</w:t>
            </w:r>
            <w:r>
              <w:rPr>
                <w:rFonts w:ascii="宋体" w:hAnsi="宋体" w:cs="宋体" w:hint="eastAsia"/>
                <w:sz w:val="24"/>
              </w:rPr>
              <w:t>分。</w:t>
            </w:r>
          </w:p>
          <w:p w14:paraId="725CB176" w14:textId="77777777" w:rsidR="0007635A" w:rsidRDefault="005624FC">
            <w:pPr>
              <w:numPr>
                <w:ilvl w:val="0"/>
                <w:numId w:val="10"/>
              </w:numPr>
              <w:spacing w:line="360" w:lineRule="auto"/>
              <w:jc w:val="left"/>
              <w:rPr>
                <w:rFonts w:ascii="宋体" w:hAnsi="宋体" w:cs="宋体"/>
                <w:sz w:val="24"/>
              </w:rPr>
            </w:pPr>
            <w:r>
              <w:rPr>
                <w:rFonts w:ascii="宋体" w:hAnsi="宋体" w:cs="宋体" w:hint="eastAsia"/>
                <w:sz w:val="24"/>
              </w:rPr>
              <w:t>环保油漆：</w:t>
            </w:r>
            <w:r>
              <w:rPr>
                <w:rFonts w:ascii="宋体" w:hAnsi="宋体" w:cs="宋体" w:hint="eastAsia"/>
                <w:sz w:val="24"/>
              </w:rPr>
              <w:t xml:space="preserve"> </w:t>
            </w:r>
            <w:r>
              <w:rPr>
                <w:rFonts w:ascii="宋体" w:hAnsi="宋体" w:cs="宋体" w:hint="eastAsia"/>
                <w:sz w:val="24"/>
              </w:rPr>
              <w:t>符合</w:t>
            </w:r>
            <w:r>
              <w:rPr>
                <w:rFonts w:ascii="宋体" w:hAnsi="宋体" w:cs="宋体" w:hint="eastAsia"/>
                <w:sz w:val="24"/>
              </w:rPr>
              <w:t>GB 18581-2020</w:t>
            </w:r>
            <w:r>
              <w:rPr>
                <w:rFonts w:ascii="宋体" w:hAnsi="宋体" w:cs="宋体" w:hint="eastAsia"/>
                <w:sz w:val="24"/>
              </w:rPr>
              <w:t>《木器涂料中有害物质限量》</w:t>
            </w:r>
            <w:r>
              <w:rPr>
                <w:rFonts w:ascii="宋体" w:hAnsi="宋体" w:cs="宋体" w:hint="eastAsia"/>
                <w:sz w:val="24"/>
              </w:rPr>
              <w:t xml:space="preserve"> </w:t>
            </w:r>
            <w:r>
              <w:rPr>
                <w:rFonts w:ascii="宋体" w:hAnsi="宋体" w:cs="宋体" w:hint="eastAsia"/>
                <w:sz w:val="24"/>
              </w:rPr>
              <w:t>标准所规定的要求得</w:t>
            </w:r>
            <w:r>
              <w:rPr>
                <w:rFonts w:ascii="宋体" w:hAnsi="宋体" w:cs="宋体" w:hint="eastAsia"/>
                <w:sz w:val="24"/>
              </w:rPr>
              <w:t>1</w:t>
            </w:r>
            <w:r>
              <w:rPr>
                <w:rFonts w:ascii="宋体" w:hAnsi="宋体" w:cs="宋体" w:hint="eastAsia"/>
                <w:sz w:val="24"/>
              </w:rPr>
              <w:t>分。</w:t>
            </w:r>
          </w:p>
          <w:p w14:paraId="725CB177" w14:textId="77777777" w:rsidR="0007635A" w:rsidRDefault="005624FC">
            <w:pPr>
              <w:spacing w:line="440" w:lineRule="exact"/>
              <w:rPr>
                <w:rFonts w:ascii="宋体" w:hAnsi="宋体" w:cs="宋体"/>
                <w:sz w:val="24"/>
              </w:rPr>
            </w:pPr>
            <w:r>
              <w:rPr>
                <w:rFonts w:ascii="宋体" w:hAnsi="宋体" w:cs="宋体" w:hint="eastAsia"/>
                <w:sz w:val="24"/>
              </w:rPr>
              <w:t>（</w:t>
            </w:r>
            <w:r>
              <w:rPr>
                <w:rFonts w:ascii="宋体" w:hAnsi="宋体" w:cs="宋体" w:hint="eastAsia"/>
                <w:sz w:val="24"/>
              </w:rPr>
              <w:t>6</w:t>
            </w:r>
            <w:r>
              <w:rPr>
                <w:rFonts w:ascii="宋体" w:hAnsi="宋体" w:cs="宋体" w:hint="eastAsia"/>
                <w:sz w:val="24"/>
              </w:rPr>
              <w:t>）</w:t>
            </w:r>
            <w:r>
              <w:rPr>
                <w:rFonts w:ascii="宋体" w:hAnsi="宋体" w:cs="宋体" w:hint="eastAsia"/>
                <w:sz w:val="24"/>
              </w:rPr>
              <w:t xml:space="preserve"> </w:t>
            </w:r>
            <w:r>
              <w:rPr>
                <w:rFonts w:ascii="宋体" w:hAnsi="宋体" w:cs="宋体" w:hint="eastAsia"/>
                <w:sz w:val="24"/>
              </w:rPr>
              <w:t>环保胶：</w:t>
            </w:r>
            <w:r>
              <w:rPr>
                <w:rFonts w:ascii="宋体" w:hAnsi="宋体" w:cs="宋体" w:hint="eastAsia"/>
                <w:sz w:val="24"/>
              </w:rPr>
              <w:t xml:space="preserve"> </w:t>
            </w:r>
            <w:r>
              <w:rPr>
                <w:rFonts w:ascii="宋体" w:hAnsi="宋体" w:cs="宋体" w:hint="eastAsia"/>
                <w:sz w:val="24"/>
              </w:rPr>
              <w:t>符合</w:t>
            </w:r>
            <w:r>
              <w:rPr>
                <w:rFonts w:ascii="宋体" w:hAnsi="宋体" w:cs="宋体" w:hint="eastAsia"/>
                <w:sz w:val="24"/>
              </w:rPr>
              <w:t xml:space="preserve">GB 18583-2008 </w:t>
            </w:r>
            <w:r>
              <w:rPr>
                <w:rFonts w:ascii="宋体" w:hAnsi="宋体" w:cs="宋体" w:hint="eastAsia"/>
                <w:sz w:val="24"/>
              </w:rPr>
              <w:t>《室内装饰装修材料胶粘剂中有害物质限量</w:t>
            </w:r>
            <w:r>
              <w:rPr>
                <w:rFonts w:ascii="宋体" w:hAnsi="宋体" w:cs="宋体" w:hint="eastAsia"/>
                <w:sz w:val="24"/>
              </w:rPr>
              <w:t>》</w:t>
            </w:r>
            <w:r>
              <w:rPr>
                <w:rFonts w:ascii="宋体" w:hAnsi="宋体" w:cs="宋体" w:hint="eastAsia"/>
                <w:sz w:val="24"/>
              </w:rPr>
              <w:t xml:space="preserve"> </w:t>
            </w:r>
            <w:r>
              <w:rPr>
                <w:rFonts w:ascii="宋体" w:hAnsi="宋体" w:cs="宋体" w:hint="eastAsia"/>
                <w:sz w:val="24"/>
              </w:rPr>
              <w:t>标准所规定的要求得</w:t>
            </w:r>
            <w:r>
              <w:rPr>
                <w:rFonts w:ascii="宋体" w:hAnsi="宋体" w:cs="宋体" w:hint="eastAsia"/>
                <w:sz w:val="24"/>
              </w:rPr>
              <w:t>1</w:t>
            </w:r>
            <w:r>
              <w:rPr>
                <w:rFonts w:ascii="宋体" w:hAnsi="宋体" w:cs="宋体" w:hint="eastAsia"/>
                <w:sz w:val="24"/>
              </w:rPr>
              <w:t>分。</w:t>
            </w:r>
          </w:p>
        </w:tc>
      </w:tr>
      <w:tr w:rsidR="0007635A" w14:paraId="725CB18B" w14:textId="77777777">
        <w:trPr>
          <w:trHeight w:val="567"/>
          <w:jc w:val="center"/>
        </w:trPr>
        <w:tc>
          <w:tcPr>
            <w:tcW w:w="1039" w:type="dxa"/>
            <w:vAlign w:val="center"/>
          </w:tcPr>
          <w:p w14:paraId="725CB179" w14:textId="77777777" w:rsidR="0007635A" w:rsidRDefault="005624FC">
            <w:pPr>
              <w:spacing w:line="400" w:lineRule="exact"/>
              <w:jc w:val="center"/>
              <w:rPr>
                <w:rFonts w:ascii="宋体" w:hAnsi="宋体" w:cs="宋体"/>
                <w:sz w:val="24"/>
              </w:rPr>
            </w:pPr>
            <w:r>
              <w:rPr>
                <w:rFonts w:ascii="宋体" w:hAnsi="宋体" w:cs="宋体" w:hint="eastAsia"/>
                <w:sz w:val="24"/>
              </w:rPr>
              <w:lastRenderedPageBreak/>
              <w:t>3</w:t>
            </w:r>
          </w:p>
        </w:tc>
        <w:tc>
          <w:tcPr>
            <w:tcW w:w="1236" w:type="dxa"/>
            <w:vAlign w:val="center"/>
          </w:tcPr>
          <w:p w14:paraId="725CB17A" w14:textId="77777777" w:rsidR="0007635A" w:rsidRDefault="005624FC">
            <w:pPr>
              <w:spacing w:line="400" w:lineRule="exact"/>
              <w:jc w:val="center"/>
              <w:rPr>
                <w:rFonts w:ascii="宋体" w:hAnsi="宋体" w:cs="宋体"/>
                <w:sz w:val="24"/>
                <w:lang w:val="en-GB"/>
              </w:rPr>
            </w:pPr>
            <w:r>
              <w:rPr>
                <w:rFonts w:ascii="宋体" w:hAnsi="宋体" w:cs="宋体" w:hint="eastAsia"/>
                <w:sz w:val="24"/>
                <w:lang w:val="en-GB"/>
              </w:rPr>
              <w:t>投标样品</w:t>
            </w:r>
          </w:p>
        </w:tc>
        <w:tc>
          <w:tcPr>
            <w:tcW w:w="1162" w:type="dxa"/>
            <w:vAlign w:val="center"/>
          </w:tcPr>
          <w:p w14:paraId="725CB17B" w14:textId="77777777" w:rsidR="0007635A" w:rsidRDefault="005624FC">
            <w:pPr>
              <w:spacing w:line="360" w:lineRule="auto"/>
              <w:jc w:val="center"/>
              <w:rPr>
                <w:rFonts w:ascii="宋体" w:hAnsi="宋体" w:cs="宋体"/>
                <w:sz w:val="24"/>
              </w:rPr>
            </w:pPr>
            <w:r>
              <w:rPr>
                <w:rFonts w:ascii="宋体" w:hAnsi="宋体" w:cs="宋体" w:hint="eastAsia"/>
                <w:sz w:val="24"/>
              </w:rPr>
              <w:t>19</w:t>
            </w:r>
            <w:r>
              <w:rPr>
                <w:rFonts w:ascii="宋体" w:hAnsi="宋体" w:cs="宋体" w:hint="eastAsia"/>
                <w:sz w:val="24"/>
              </w:rPr>
              <w:t>分</w:t>
            </w:r>
          </w:p>
        </w:tc>
        <w:tc>
          <w:tcPr>
            <w:tcW w:w="6940" w:type="dxa"/>
            <w:vAlign w:val="center"/>
          </w:tcPr>
          <w:p w14:paraId="725CB17C" w14:textId="77777777" w:rsidR="0007635A" w:rsidRDefault="005624FC">
            <w:pPr>
              <w:spacing w:line="360" w:lineRule="auto"/>
              <w:rPr>
                <w:rFonts w:ascii="宋体" w:hAnsi="宋体" w:cs="宋体"/>
                <w:sz w:val="24"/>
              </w:rPr>
            </w:pPr>
            <w:r>
              <w:rPr>
                <w:rFonts w:ascii="宋体" w:hAnsi="宋体" w:cs="宋体" w:hint="eastAsia"/>
                <w:sz w:val="24"/>
              </w:rPr>
              <w:t>由评委专家根据投标人所提供的实物样品进行打分。</w:t>
            </w:r>
          </w:p>
          <w:p w14:paraId="725CB17D" w14:textId="77777777" w:rsidR="0007635A" w:rsidRDefault="005624FC">
            <w:pPr>
              <w:spacing w:line="360" w:lineRule="auto"/>
              <w:rPr>
                <w:rFonts w:ascii="宋体" w:hAnsi="宋体" w:cs="宋体"/>
                <w:sz w:val="24"/>
              </w:rPr>
            </w:pPr>
            <w:r>
              <w:rPr>
                <w:rFonts w:ascii="宋体" w:hAnsi="宋体" w:cs="宋体" w:hint="eastAsia"/>
                <w:b/>
                <w:bCs/>
                <w:sz w:val="24"/>
              </w:rPr>
              <w:t>外观部分：家具的外观设计与尺寸，与所需求的产品外观相似性比较打分</w:t>
            </w:r>
          </w:p>
          <w:p w14:paraId="725CB17E" w14:textId="77777777" w:rsidR="0007635A" w:rsidRDefault="005624FC">
            <w:pPr>
              <w:numPr>
                <w:ilvl w:val="0"/>
                <w:numId w:val="11"/>
              </w:numPr>
              <w:spacing w:line="360" w:lineRule="auto"/>
              <w:rPr>
                <w:rFonts w:ascii="宋体" w:hAnsi="宋体" w:cs="宋体"/>
                <w:kern w:val="0"/>
                <w:sz w:val="24"/>
                <w:lang w:bidi="ar"/>
              </w:rPr>
            </w:pPr>
            <w:r>
              <w:rPr>
                <w:rFonts w:ascii="宋体" w:hAnsi="宋体" w:cs="宋体" w:hint="eastAsia"/>
                <w:kern w:val="0"/>
                <w:sz w:val="24"/>
                <w:lang w:bidi="ar"/>
              </w:rPr>
              <w:t>符合项目需求的，样品综合质量水平最优，家具的外观设计符合项目需求的产品，得</w:t>
            </w:r>
            <w:r>
              <w:rPr>
                <w:rFonts w:ascii="宋体" w:hAnsi="宋体" w:cs="宋体" w:hint="eastAsia"/>
                <w:kern w:val="0"/>
                <w:sz w:val="24"/>
                <w:lang w:bidi="ar"/>
              </w:rPr>
              <w:t>8</w:t>
            </w:r>
            <w:r>
              <w:rPr>
                <w:rFonts w:ascii="宋体" w:hAnsi="宋体" w:cs="宋体" w:hint="eastAsia"/>
                <w:kern w:val="0"/>
                <w:sz w:val="24"/>
                <w:lang w:bidi="ar"/>
              </w:rPr>
              <w:t>分；</w:t>
            </w:r>
            <w:r>
              <w:rPr>
                <w:rFonts w:ascii="宋体" w:hAnsi="宋体" w:cs="宋体" w:hint="eastAsia"/>
                <w:kern w:val="0"/>
                <w:sz w:val="24"/>
                <w:lang w:bidi="ar"/>
              </w:rPr>
              <w:t xml:space="preserve"> </w:t>
            </w:r>
          </w:p>
          <w:p w14:paraId="725CB17F" w14:textId="77777777" w:rsidR="0007635A" w:rsidRDefault="005624FC">
            <w:pPr>
              <w:numPr>
                <w:ilvl w:val="0"/>
                <w:numId w:val="11"/>
              </w:numPr>
              <w:spacing w:line="360" w:lineRule="auto"/>
              <w:rPr>
                <w:rFonts w:ascii="宋体" w:hAnsi="宋体" w:cs="宋体"/>
                <w:kern w:val="0"/>
                <w:sz w:val="24"/>
                <w:lang w:bidi="ar"/>
              </w:rPr>
            </w:pPr>
            <w:r>
              <w:rPr>
                <w:rFonts w:ascii="宋体" w:hAnsi="宋体" w:cs="宋体" w:hint="eastAsia"/>
                <w:kern w:val="0"/>
                <w:sz w:val="24"/>
                <w:lang w:bidi="ar"/>
              </w:rPr>
              <w:t>大部分符合项目需求，样品综合质量水平较好，家具的外观设计接近</w:t>
            </w:r>
            <w:bookmarkStart w:id="23" w:name="OLE_LINK1"/>
            <w:r>
              <w:rPr>
                <w:rFonts w:ascii="宋体" w:hAnsi="宋体" w:cs="宋体" w:hint="eastAsia"/>
                <w:kern w:val="0"/>
                <w:sz w:val="24"/>
                <w:lang w:bidi="ar"/>
              </w:rPr>
              <w:t>项目需求的产品</w:t>
            </w:r>
            <w:bookmarkEnd w:id="23"/>
            <w:r>
              <w:rPr>
                <w:rFonts w:ascii="宋体" w:hAnsi="宋体" w:cs="宋体" w:hint="eastAsia"/>
                <w:kern w:val="0"/>
                <w:sz w:val="24"/>
                <w:lang w:bidi="ar"/>
              </w:rPr>
              <w:t>得</w:t>
            </w:r>
            <w:r>
              <w:rPr>
                <w:rFonts w:ascii="宋体" w:hAnsi="宋体" w:cs="宋体" w:hint="eastAsia"/>
                <w:kern w:val="0"/>
                <w:sz w:val="24"/>
                <w:lang w:bidi="ar"/>
              </w:rPr>
              <w:t>5</w:t>
            </w:r>
            <w:r>
              <w:rPr>
                <w:rFonts w:ascii="宋体" w:hAnsi="宋体" w:cs="宋体" w:hint="eastAsia"/>
                <w:kern w:val="0"/>
                <w:sz w:val="24"/>
                <w:lang w:bidi="ar"/>
              </w:rPr>
              <w:t>分；</w:t>
            </w:r>
          </w:p>
          <w:p w14:paraId="725CB180" w14:textId="77777777" w:rsidR="0007635A" w:rsidRDefault="005624FC">
            <w:pPr>
              <w:numPr>
                <w:ilvl w:val="0"/>
                <w:numId w:val="11"/>
              </w:numPr>
              <w:spacing w:line="360" w:lineRule="auto"/>
              <w:rPr>
                <w:rFonts w:ascii="宋体" w:hAnsi="宋体" w:cs="宋体"/>
                <w:kern w:val="0"/>
                <w:sz w:val="24"/>
                <w:lang w:bidi="ar"/>
              </w:rPr>
            </w:pPr>
            <w:r>
              <w:rPr>
                <w:rFonts w:ascii="宋体" w:hAnsi="宋体" w:cs="宋体" w:hint="eastAsia"/>
                <w:kern w:val="0"/>
                <w:sz w:val="24"/>
                <w:lang w:bidi="ar"/>
              </w:rPr>
              <w:t>不符合项目需求，样品综合质量水平一般，家具的外观不太符合项目需求的产品得</w:t>
            </w:r>
            <w:r>
              <w:rPr>
                <w:rFonts w:ascii="宋体" w:hAnsi="宋体" w:cs="宋体" w:hint="eastAsia"/>
                <w:kern w:val="0"/>
                <w:sz w:val="24"/>
                <w:lang w:bidi="ar"/>
              </w:rPr>
              <w:t>2</w:t>
            </w:r>
            <w:r>
              <w:rPr>
                <w:rFonts w:ascii="宋体" w:hAnsi="宋体" w:cs="宋体" w:hint="eastAsia"/>
                <w:kern w:val="0"/>
                <w:sz w:val="24"/>
                <w:lang w:bidi="ar"/>
              </w:rPr>
              <w:t>分；</w:t>
            </w:r>
          </w:p>
          <w:p w14:paraId="725CB181" w14:textId="77777777" w:rsidR="0007635A" w:rsidRDefault="005624FC">
            <w:pPr>
              <w:spacing w:line="360" w:lineRule="auto"/>
              <w:rPr>
                <w:rFonts w:ascii="宋体" w:hAnsi="宋体" w:cs="宋体"/>
                <w:b/>
                <w:bCs/>
                <w:sz w:val="24"/>
              </w:rPr>
            </w:pPr>
            <w:r>
              <w:rPr>
                <w:rFonts w:ascii="宋体" w:hAnsi="宋体" w:cs="宋体" w:hint="eastAsia"/>
                <w:b/>
                <w:bCs/>
                <w:sz w:val="24"/>
              </w:rPr>
              <w:t>质量部分：产品工艺的美观性比较，油漆表面、金属管件焊接、细节处理</w:t>
            </w:r>
            <w:proofErr w:type="gramStart"/>
            <w:r>
              <w:rPr>
                <w:rFonts w:ascii="宋体" w:hAnsi="宋体" w:cs="宋体" w:hint="eastAsia"/>
                <w:b/>
                <w:bCs/>
                <w:sz w:val="24"/>
              </w:rPr>
              <w:t>打磨封边等</w:t>
            </w:r>
            <w:proofErr w:type="gramEnd"/>
            <w:r>
              <w:rPr>
                <w:rFonts w:ascii="宋体" w:hAnsi="宋体" w:cs="宋体" w:hint="eastAsia"/>
                <w:b/>
                <w:bCs/>
                <w:sz w:val="24"/>
              </w:rPr>
              <w:t>比较；产品的牢固性能、稳定情况、用力是否变形等比较；产品手感、木制材料；门、抽屉间距缝隙，</w:t>
            </w:r>
            <w:proofErr w:type="gramStart"/>
            <w:r>
              <w:rPr>
                <w:rFonts w:ascii="宋体" w:hAnsi="宋体" w:cs="宋体" w:hint="eastAsia"/>
                <w:b/>
                <w:bCs/>
                <w:sz w:val="24"/>
              </w:rPr>
              <w:t>线行流畅</w:t>
            </w:r>
            <w:proofErr w:type="gramEnd"/>
            <w:r>
              <w:rPr>
                <w:rFonts w:ascii="宋体" w:hAnsi="宋体" w:cs="宋体" w:hint="eastAsia"/>
                <w:b/>
                <w:bCs/>
                <w:sz w:val="24"/>
              </w:rPr>
              <w:t>情况、折叠家具：方便操作，平稳牢固、五金配件等进行比较打分</w:t>
            </w:r>
          </w:p>
          <w:p w14:paraId="725CB182" w14:textId="77777777" w:rsidR="0007635A" w:rsidRDefault="005624FC">
            <w:pPr>
              <w:numPr>
                <w:ilvl w:val="0"/>
                <w:numId w:val="12"/>
              </w:numPr>
              <w:spacing w:line="360" w:lineRule="auto"/>
              <w:rPr>
                <w:rFonts w:ascii="宋体" w:hAnsi="宋体" w:cs="宋体"/>
                <w:kern w:val="0"/>
                <w:sz w:val="24"/>
                <w:lang w:bidi="ar"/>
              </w:rPr>
            </w:pPr>
            <w:r>
              <w:rPr>
                <w:rFonts w:ascii="宋体" w:hAnsi="宋体" w:cs="宋体" w:hint="eastAsia"/>
                <w:kern w:val="0"/>
                <w:sz w:val="24"/>
                <w:lang w:bidi="ar"/>
              </w:rPr>
              <w:t>符合或优于项目需求的，样品综合质量水平最优，产品稳定牢固，质量可靠，手感好得</w:t>
            </w:r>
            <w:r>
              <w:rPr>
                <w:rFonts w:ascii="宋体" w:hAnsi="宋体" w:cs="宋体" w:hint="eastAsia"/>
                <w:kern w:val="0"/>
                <w:sz w:val="24"/>
                <w:lang w:bidi="ar"/>
              </w:rPr>
              <w:t>8</w:t>
            </w:r>
            <w:r>
              <w:rPr>
                <w:rFonts w:ascii="宋体" w:hAnsi="宋体" w:cs="宋体" w:hint="eastAsia"/>
                <w:kern w:val="0"/>
                <w:sz w:val="24"/>
                <w:lang w:bidi="ar"/>
              </w:rPr>
              <w:t>分；</w:t>
            </w:r>
          </w:p>
          <w:p w14:paraId="725CB183" w14:textId="77777777" w:rsidR="0007635A" w:rsidRDefault="005624FC">
            <w:pPr>
              <w:numPr>
                <w:ilvl w:val="0"/>
                <w:numId w:val="12"/>
              </w:numPr>
              <w:spacing w:line="360" w:lineRule="auto"/>
              <w:rPr>
                <w:rFonts w:ascii="宋体" w:hAnsi="宋体" w:cs="宋体"/>
                <w:kern w:val="0"/>
                <w:sz w:val="24"/>
                <w:lang w:bidi="ar"/>
              </w:rPr>
            </w:pPr>
            <w:r>
              <w:rPr>
                <w:rFonts w:ascii="宋体" w:hAnsi="宋体" w:cs="宋体" w:hint="eastAsia"/>
                <w:kern w:val="0"/>
                <w:sz w:val="24"/>
                <w:lang w:bidi="ar"/>
              </w:rPr>
              <w:t>大部分符合项目需求，样品综合质量水平较好，产品稳定性一</w:t>
            </w:r>
            <w:r>
              <w:rPr>
                <w:rFonts w:ascii="宋体" w:hAnsi="宋体" w:cs="宋体" w:hint="eastAsia"/>
                <w:kern w:val="0"/>
                <w:sz w:val="24"/>
                <w:lang w:bidi="ar"/>
              </w:rPr>
              <w:lastRenderedPageBreak/>
              <w:t>般，质量较可靠，手感较好得</w:t>
            </w:r>
            <w:r>
              <w:rPr>
                <w:rFonts w:ascii="宋体" w:hAnsi="宋体" w:cs="宋体" w:hint="eastAsia"/>
                <w:kern w:val="0"/>
                <w:sz w:val="24"/>
                <w:lang w:bidi="ar"/>
              </w:rPr>
              <w:t>5</w:t>
            </w:r>
            <w:r>
              <w:rPr>
                <w:rFonts w:ascii="宋体" w:hAnsi="宋体" w:cs="宋体" w:hint="eastAsia"/>
                <w:kern w:val="0"/>
                <w:sz w:val="24"/>
                <w:lang w:bidi="ar"/>
              </w:rPr>
              <w:t>分；</w:t>
            </w:r>
          </w:p>
          <w:p w14:paraId="725CB184" w14:textId="77777777" w:rsidR="0007635A" w:rsidRDefault="005624FC">
            <w:pPr>
              <w:numPr>
                <w:ilvl w:val="0"/>
                <w:numId w:val="12"/>
              </w:numPr>
              <w:spacing w:line="360" w:lineRule="auto"/>
              <w:rPr>
                <w:rFonts w:ascii="宋体" w:hAnsi="宋体" w:cs="宋体"/>
                <w:kern w:val="0"/>
                <w:sz w:val="24"/>
                <w:lang w:bidi="ar"/>
              </w:rPr>
            </w:pPr>
            <w:r>
              <w:rPr>
                <w:rFonts w:ascii="宋体" w:hAnsi="宋体" w:cs="宋体" w:hint="eastAsia"/>
                <w:kern w:val="0"/>
                <w:sz w:val="24"/>
                <w:lang w:bidi="ar"/>
              </w:rPr>
              <w:t>大部分符合项目需求，但样品综合质量水平一般，家具质量不够可靠，手感不够好得</w:t>
            </w:r>
            <w:r>
              <w:rPr>
                <w:rFonts w:ascii="宋体" w:hAnsi="宋体" w:cs="宋体" w:hint="eastAsia"/>
                <w:kern w:val="0"/>
                <w:sz w:val="24"/>
                <w:lang w:bidi="ar"/>
              </w:rPr>
              <w:t>2</w:t>
            </w:r>
            <w:r>
              <w:rPr>
                <w:rFonts w:ascii="宋体" w:hAnsi="宋体" w:cs="宋体" w:hint="eastAsia"/>
                <w:kern w:val="0"/>
                <w:sz w:val="24"/>
                <w:lang w:bidi="ar"/>
              </w:rPr>
              <w:t>分；</w:t>
            </w:r>
          </w:p>
          <w:p w14:paraId="725CB185" w14:textId="77777777" w:rsidR="0007635A" w:rsidRDefault="005624FC">
            <w:pPr>
              <w:spacing w:line="360" w:lineRule="auto"/>
              <w:rPr>
                <w:rFonts w:ascii="宋体" w:hAnsi="宋体" w:cs="宋体"/>
                <w:b/>
                <w:bCs/>
                <w:sz w:val="24"/>
              </w:rPr>
            </w:pPr>
            <w:r>
              <w:rPr>
                <w:rFonts w:ascii="宋体" w:hAnsi="宋体" w:cs="宋体" w:hint="eastAsia"/>
                <w:b/>
                <w:bCs/>
                <w:sz w:val="24"/>
              </w:rPr>
              <w:t>材质部分：依据出</w:t>
            </w:r>
            <w:proofErr w:type="gramStart"/>
            <w:r>
              <w:rPr>
                <w:rFonts w:ascii="宋体" w:hAnsi="宋体" w:cs="宋体" w:hint="eastAsia"/>
                <w:b/>
                <w:bCs/>
                <w:sz w:val="24"/>
              </w:rPr>
              <w:t>样产品</w:t>
            </w:r>
            <w:proofErr w:type="gramEnd"/>
            <w:r>
              <w:rPr>
                <w:rFonts w:ascii="宋体" w:hAnsi="宋体" w:cs="宋体" w:hint="eastAsia"/>
                <w:b/>
                <w:bCs/>
                <w:sz w:val="24"/>
              </w:rPr>
              <w:t>的材</w:t>
            </w:r>
            <w:r>
              <w:rPr>
                <w:rFonts w:ascii="宋体" w:hAnsi="宋体" w:cs="宋体" w:hint="eastAsia"/>
                <w:b/>
                <w:bCs/>
                <w:sz w:val="24"/>
              </w:rPr>
              <w:t>质选料，用料及适用性情况比较打分</w:t>
            </w:r>
          </w:p>
          <w:p w14:paraId="725CB186" w14:textId="77777777" w:rsidR="0007635A" w:rsidRDefault="005624FC">
            <w:pPr>
              <w:numPr>
                <w:ilvl w:val="0"/>
                <w:numId w:val="13"/>
              </w:numPr>
              <w:spacing w:line="360" w:lineRule="auto"/>
              <w:rPr>
                <w:rFonts w:ascii="宋体" w:hAnsi="宋体" w:cs="宋体"/>
                <w:kern w:val="0"/>
                <w:sz w:val="24"/>
                <w:lang w:bidi="ar"/>
              </w:rPr>
            </w:pPr>
            <w:r>
              <w:rPr>
                <w:rFonts w:ascii="宋体" w:hAnsi="宋体" w:cs="宋体" w:hint="eastAsia"/>
                <w:kern w:val="0"/>
                <w:sz w:val="24"/>
                <w:lang w:bidi="ar"/>
              </w:rPr>
              <w:t>符合或优于项目需求的，样品综合质量水平最优，家具材质选料优越，材料档次高，适用性高得</w:t>
            </w:r>
            <w:r>
              <w:rPr>
                <w:rFonts w:ascii="宋体" w:hAnsi="宋体" w:cs="宋体" w:hint="eastAsia"/>
                <w:kern w:val="0"/>
                <w:sz w:val="24"/>
                <w:lang w:bidi="ar"/>
              </w:rPr>
              <w:t>3</w:t>
            </w:r>
            <w:r>
              <w:rPr>
                <w:rFonts w:ascii="宋体" w:hAnsi="宋体" w:cs="宋体" w:hint="eastAsia"/>
                <w:kern w:val="0"/>
                <w:sz w:val="24"/>
                <w:lang w:bidi="ar"/>
              </w:rPr>
              <w:t>分；</w:t>
            </w:r>
          </w:p>
          <w:p w14:paraId="725CB187" w14:textId="77777777" w:rsidR="0007635A" w:rsidRDefault="005624FC">
            <w:pPr>
              <w:numPr>
                <w:ilvl w:val="0"/>
                <w:numId w:val="13"/>
              </w:numPr>
              <w:spacing w:line="360" w:lineRule="auto"/>
              <w:rPr>
                <w:rFonts w:ascii="宋体" w:hAnsi="宋体" w:cs="宋体"/>
                <w:kern w:val="0"/>
                <w:sz w:val="24"/>
                <w:lang w:bidi="ar"/>
              </w:rPr>
            </w:pPr>
            <w:r>
              <w:rPr>
                <w:rFonts w:ascii="宋体" w:hAnsi="宋体" w:cs="宋体" w:hint="eastAsia"/>
                <w:kern w:val="0"/>
                <w:sz w:val="24"/>
                <w:lang w:bidi="ar"/>
              </w:rPr>
              <w:t>大部分符合项目需求，样品综合质量水平较好，家具材质选料不够优越，材料档次一般，适用性不够高得</w:t>
            </w:r>
            <w:r>
              <w:rPr>
                <w:rFonts w:ascii="宋体" w:hAnsi="宋体" w:cs="宋体" w:hint="eastAsia"/>
                <w:kern w:val="0"/>
                <w:sz w:val="24"/>
                <w:lang w:bidi="ar"/>
              </w:rPr>
              <w:t>2</w:t>
            </w:r>
            <w:r>
              <w:rPr>
                <w:rFonts w:ascii="宋体" w:hAnsi="宋体" w:cs="宋体" w:hint="eastAsia"/>
                <w:kern w:val="0"/>
                <w:sz w:val="24"/>
                <w:lang w:bidi="ar"/>
              </w:rPr>
              <w:t>分；</w:t>
            </w:r>
          </w:p>
          <w:p w14:paraId="725CB188" w14:textId="77777777" w:rsidR="0007635A" w:rsidRDefault="005624FC">
            <w:pPr>
              <w:numPr>
                <w:ilvl w:val="0"/>
                <w:numId w:val="13"/>
              </w:numPr>
              <w:spacing w:line="360" w:lineRule="auto"/>
              <w:rPr>
                <w:rFonts w:ascii="宋体" w:hAnsi="宋体" w:cs="宋体"/>
                <w:kern w:val="0"/>
                <w:sz w:val="24"/>
                <w:lang w:bidi="ar"/>
              </w:rPr>
            </w:pPr>
            <w:r>
              <w:rPr>
                <w:rFonts w:ascii="宋体" w:hAnsi="宋体" w:cs="宋体" w:hint="eastAsia"/>
                <w:kern w:val="0"/>
                <w:sz w:val="24"/>
                <w:lang w:bidi="ar"/>
              </w:rPr>
              <w:t>大部分符合项目需求，但样品综合质量水平一般，家具材质选料较差，适用性低得</w:t>
            </w:r>
            <w:r>
              <w:rPr>
                <w:rFonts w:ascii="宋体" w:hAnsi="宋体" w:cs="宋体" w:hint="eastAsia"/>
                <w:kern w:val="0"/>
                <w:sz w:val="24"/>
                <w:lang w:bidi="ar"/>
              </w:rPr>
              <w:t>1</w:t>
            </w:r>
            <w:r>
              <w:rPr>
                <w:rFonts w:ascii="宋体" w:hAnsi="宋体" w:cs="宋体" w:hint="eastAsia"/>
                <w:kern w:val="0"/>
                <w:sz w:val="24"/>
                <w:lang w:bidi="ar"/>
              </w:rPr>
              <w:t>分；</w:t>
            </w:r>
          </w:p>
          <w:p w14:paraId="725CB189" w14:textId="77777777" w:rsidR="0007635A" w:rsidRDefault="005624FC">
            <w:pPr>
              <w:snapToGrid w:val="0"/>
              <w:spacing w:line="360" w:lineRule="auto"/>
              <w:jc w:val="left"/>
              <w:rPr>
                <w:rFonts w:ascii="宋体" w:hAnsi="宋体" w:cs="宋体"/>
                <w:b/>
                <w:bCs/>
                <w:sz w:val="24"/>
              </w:rPr>
            </w:pPr>
            <w:r>
              <w:rPr>
                <w:rFonts w:ascii="宋体" w:hAnsi="宋体" w:cs="宋体" w:hint="eastAsia"/>
                <w:b/>
                <w:bCs/>
                <w:sz w:val="24"/>
              </w:rPr>
              <w:t>须按招标文件“样品提交要求”中的要求的样品清单提供样品，不提供样品不得分。</w:t>
            </w:r>
          </w:p>
          <w:p w14:paraId="725CB18A" w14:textId="77777777" w:rsidR="0007635A" w:rsidRDefault="005624FC">
            <w:pPr>
              <w:pStyle w:val="TableParagraph"/>
              <w:spacing w:before="48" w:line="400" w:lineRule="exact"/>
              <w:rPr>
                <w:rFonts w:ascii="宋体" w:hAnsi="宋体" w:cs="宋体"/>
                <w:sz w:val="24"/>
              </w:rPr>
            </w:pPr>
            <w:r>
              <w:rPr>
                <w:rFonts w:ascii="宋体" w:cs="宋体" w:hint="eastAsia"/>
                <w:b/>
                <w:bCs/>
                <w:sz w:val="24"/>
                <w:szCs w:val="20"/>
              </w:rPr>
              <w:t>（注：未提交或少提交样品不得分或样品不符合制作标准及要求不得分。）</w:t>
            </w:r>
          </w:p>
        </w:tc>
      </w:tr>
      <w:tr w:rsidR="0007635A" w14:paraId="725CB194" w14:textId="77777777">
        <w:trPr>
          <w:trHeight w:val="567"/>
          <w:jc w:val="center"/>
        </w:trPr>
        <w:tc>
          <w:tcPr>
            <w:tcW w:w="1039" w:type="dxa"/>
            <w:vAlign w:val="center"/>
          </w:tcPr>
          <w:p w14:paraId="725CB18C" w14:textId="77777777" w:rsidR="0007635A" w:rsidRDefault="005624FC">
            <w:pPr>
              <w:spacing w:line="400" w:lineRule="exact"/>
              <w:jc w:val="center"/>
              <w:rPr>
                <w:rFonts w:ascii="宋体" w:hAnsi="宋体" w:cs="宋体"/>
                <w:bCs/>
                <w:sz w:val="24"/>
              </w:rPr>
            </w:pPr>
            <w:r>
              <w:rPr>
                <w:rFonts w:ascii="宋体" w:hAnsi="宋体" w:cs="宋体" w:hint="eastAsia"/>
                <w:bCs/>
                <w:sz w:val="24"/>
              </w:rPr>
              <w:lastRenderedPageBreak/>
              <w:t>4</w:t>
            </w:r>
          </w:p>
        </w:tc>
        <w:tc>
          <w:tcPr>
            <w:tcW w:w="1236" w:type="dxa"/>
            <w:vAlign w:val="center"/>
          </w:tcPr>
          <w:p w14:paraId="725CB18D" w14:textId="77777777" w:rsidR="0007635A" w:rsidRDefault="005624FC">
            <w:pPr>
              <w:spacing w:line="400" w:lineRule="exact"/>
              <w:jc w:val="center"/>
              <w:rPr>
                <w:rFonts w:ascii="宋体" w:hAnsi="宋体" w:cs="宋体"/>
                <w:sz w:val="24"/>
              </w:rPr>
            </w:pPr>
            <w:r>
              <w:rPr>
                <w:rFonts w:ascii="宋体" w:hAnsi="宋体" w:cs="宋体" w:hint="eastAsia"/>
                <w:sz w:val="24"/>
              </w:rPr>
              <w:t>项目实施方案</w:t>
            </w:r>
          </w:p>
        </w:tc>
        <w:tc>
          <w:tcPr>
            <w:tcW w:w="1162" w:type="dxa"/>
            <w:vAlign w:val="center"/>
          </w:tcPr>
          <w:p w14:paraId="725CB18E" w14:textId="77777777" w:rsidR="0007635A" w:rsidRDefault="005624FC">
            <w:pPr>
              <w:spacing w:line="360" w:lineRule="auto"/>
              <w:jc w:val="center"/>
              <w:rPr>
                <w:rFonts w:ascii="宋体" w:hAnsi="宋体" w:cs="宋体"/>
                <w:sz w:val="24"/>
              </w:rPr>
            </w:pPr>
            <w:r>
              <w:rPr>
                <w:rFonts w:ascii="宋体" w:hAnsi="宋体" w:cs="宋体" w:hint="eastAsia"/>
                <w:sz w:val="24"/>
              </w:rPr>
              <w:t>3</w:t>
            </w:r>
            <w:r>
              <w:rPr>
                <w:rFonts w:ascii="宋体" w:hAnsi="宋体" w:cs="宋体" w:hint="eastAsia"/>
                <w:sz w:val="24"/>
              </w:rPr>
              <w:t>分</w:t>
            </w:r>
          </w:p>
        </w:tc>
        <w:tc>
          <w:tcPr>
            <w:tcW w:w="6940" w:type="dxa"/>
            <w:vAlign w:val="center"/>
          </w:tcPr>
          <w:p w14:paraId="725CB18F" w14:textId="77777777" w:rsidR="0007635A" w:rsidRDefault="005624FC">
            <w:pPr>
              <w:adjustRightInd w:val="0"/>
              <w:snapToGrid w:val="0"/>
              <w:spacing w:line="360" w:lineRule="auto"/>
              <w:rPr>
                <w:rFonts w:ascii="宋体" w:hAnsi="宋体" w:cs="宋体"/>
                <w:sz w:val="24"/>
              </w:rPr>
            </w:pPr>
            <w:r>
              <w:rPr>
                <w:rFonts w:ascii="宋体" w:hAnsi="宋体" w:cs="宋体" w:hint="eastAsia"/>
                <w:sz w:val="24"/>
              </w:rPr>
              <w:t>根据投标人项目实施方案进行综合评分，包括但不限于供货方案、安装调试方案、进度安排、验收方案、</w:t>
            </w:r>
            <w:r>
              <w:rPr>
                <w:rFonts w:ascii="宋体" w:hAnsi="宋体" w:cs="宋体" w:hint="eastAsia"/>
                <w:bCs/>
                <w:sz w:val="24"/>
              </w:rPr>
              <w:t>技术措施、交货期合理</w:t>
            </w:r>
            <w:r>
              <w:rPr>
                <w:rFonts w:ascii="宋体" w:hAnsi="宋体" w:cs="宋体" w:hint="eastAsia"/>
                <w:sz w:val="24"/>
              </w:rPr>
              <w:t>等进行评价</w:t>
            </w:r>
            <w:r>
              <w:rPr>
                <w:rFonts w:ascii="宋体" w:hAnsi="宋体" w:cs="宋体" w:hint="eastAsia"/>
                <w:sz w:val="24"/>
              </w:rPr>
              <w:t>:</w:t>
            </w:r>
          </w:p>
          <w:p w14:paraId="725CB190" w14:textId="77777777" w:rsidR="0007635A" w:rsidRDefault="005624FC">
            <w:pPr>
              <w:pStyle w:val="21"/>
              <w:spacing w:line="360" w:lineRule="auto"/>
              <w:ind w:firstLineChars="0" w:firstLine="0"/>
              <w:rPr>
                <w:rFonts w:ascii="宋体" w:eastAsia="宋体" w:hAnsi="宋体" w:cs="宋体"/>
                <w:sz w:val="24"/>
                <w:szCs w:val="24"/>
              </w:rPr>
            </w:pPr>
            <w:r>
              <w:rPr>
                <w:rFonts w:ascii="宋体" w:eastAsia="宋体" w:hAnsi="宋体" w:cs="宋体" w:hint="eastAsia"/>
                <w:sz w:val="24"/>
                <w:szCs w:val="24"/>
              </w:rPr>
              <w:t>方案内容齐全，符合实际情况，方案科学、先进、可行，非常有利项目实施的，得</w:t>
            </w:r>
            <w:r>
              <w:rPr>
                <w:rFonts w:ascii="宋体" w:eastAsia="宋体" w:hAnsi="宋体" w:cs="宋体" w:hint="eastAsia"/>
                <w:sz w:val="24"/>
                <w:szCs w:val="24"/>
              </w:rPr>
              <w:t>3</w:t>
            </w:r>
            <w:r>
              <w:rPr>
                <w:rFonts w:ascii="宋体" w:eastAsia="宋体" w:hAnsi="宋体" w:cs="宋体" w:hint="eastAsia"/>
                <w:sz w:val="24"/>
                <w:szCs w:val="24"/>
              </w:rPr>
              <w:t>分；</w:t>
            </w:r>
          </w:p>
          <w:p w14:paraId="725CB191" w14:textId="77777777" w:rsidR="0007635A" w:rsidRDefault="005624FC">
            <w:pPr>
              <w:pStyle w:val="21"/>
              <w:spacing w:line="360" w:lineRule="auto"/>
              <w:ind w:firstLineChars="0" w:firstLine="0"/>
              <w:rPr>
                <w:rFonts w:ascii="宋体" w:eastAsia="宋体" w:hAnsi="宋体" w:cs="宋体"/>
                <w:sz w:val="24"/>
                <w:szCs w:val="24"/>
              </w:rPr>
            </w:pPr>
            <w:r>
              <w:rPr>
                <w:rFonts w:ascii="宋体" w:eastAsia="宋体" w:hAnsi="宋体" w:cs="宋体" w:hint="eastAsia"/>
                <w:sz w:val="24"/>
                <w:szCs w:val="24"/>
              </w:rPr>
              <w:t>内容齐全、方案可行、一般，部分有利于项目实施的，得</w:t>
            </w:r>
            <w:r>
              <w:rPr>
                <w:rFonts w:ascii="宋体" w:eastAsia="宋体" w:hAnsi="宋体" w:cs="宋体" w:hint="eastAsia"/>
                <w:sz w:val="24"/>
                <w:szCs w:val="24"/>
              </w:rPr>
              <w:t>2</w:t>
            </w:r>
            <w:r>
              <w:rPr>
                <w:rFonts w:ascii="宋体" w:eastAsia="宋体" w:hAnsi="宋体" w:cs="宋体" w:hint="eastAsia"/>
                <w:sz w:val="24"/>
                <w:szCs w:val="24"/>
              </w:rPr>
              <w:t>分；</w:t>
            </w:r>
          </w:p>
          <w:p w14:paraId="725CB192" w14:textId="77777777" w:rsidR="0007635A" w:rsidRDefault="005624FC">
            <w:pPr>
              <w:spacing w:line="360" w:lineRule="auto"/>
              <w:jc w:val="left"/>
              <w:rPr>
                <w:rFonts w:ascii="宋体" w:hAnsi="宋体" w:cs="宋体"/>
                <w:sz w:val="24"/>
              </w:rPr>
            </w:pPr>
            <w:r>
              <w:rPr>
                <w:rFonts w:ascii="宋体" w:hAnsi="宋体" w:cs="宋体" w:hint="eastAsia"/>
                <w:sz w:val="24"/>
              </w:rPr>
              <w:t>内容有欠缺或表述的内容不完全符合现场实际，部分有利于项目实施的，得</w:t>
            </w:r>
            <w:r>
              <w:rPr>
                <w:rFonts w:ascii="宋体" w:hAnsi="宋体" w:cs="宋体" w:hint="eastAsia"/>
                <w:sz w:val="24"/>
              </w:rPr>
              <w:t>1</w:t>
            </w:r>
            <w:r>
              <w:rPr>
                <w:rFonts w:ascii="宋体" w:hAnsi="宋体" w:cs="宋体" w:hint="eastAsia"/>
                <w:sz w:val="24"/>
              </w:rPr>
              <w:t>分；</w:t>
            </w:r>
          </w:p>
          <w:p w14:paraId="725CB193" w14:textId="77777777" w:rsidR="0007635A" w:rsidRDefault="005624FC">
            <w:pPr>
              <w:pStyle w:val="NewNewNewNewNewNewNewNewNewNewNewNewNewNewNewNewNewNewNewNewNewNewNewNewNewNewNewNewNewNewNewNewNewNewNewNewNewNewNewNewNewNewNewNewNewNewNewNewNewNewNewNewNewNewNewNewNewNewNewNewNewNewNe"/>
              <w:tabs>
                <w:tab w:val="left" w:pos="425"/>
              </w:tabs>
              <w:spacing w:line="400" w:lineRule="exact"/>
              <w:rPr>
                <w:rFonts w:ascii="宋体" w:hAnsi="宋体" w:cs="宋体"/>
                <w:sz w:val="24"/>
              </w:rPr>
            </w:pPr>
            <w:r>
              <w:rPr>
                <w:rFonts w:ascii="宋体" w:hAnsi="宋体" w:cs="宋体" w:hint="eastAsia"/>
                <w:b/>
                <w:sz w:val="24"/>
              </w:rPr>
              <w:t>评审依据：根据投标提供的项目实施方案，不提供不得分。</w:t>
            </w:r>
          </w:p>
        </w:tc>
      </w:tr>
      <w:tr w:rsidR="0007635A" w14:paraId="725CB19E" w14:textId="77777777">
        <w:trPr>
          <w:trHeight w:val="567"/>
          <w:jc w:val="center"/>
        </w:trPr>
        <w:tc>
          <w:tcPr>
            <w:tcW w:w="1039" w:type="dxa"/>
            <w:vAlign w:val="center"/>
          </w:tcPr>
          <w:p w14:paraId="725CB195" w14:textId="77777777" w:rsidR="0007635A" w:rsidRDefault="005624FC">
            <w:pPr>
              <w:spacing w:line="400" w:lineRule="exact"/>
              <w:jc w:val="center"/>
              <w:rPr>
                <w:rFonts w:ascii="宋体" w:hAnsi="宋体" w:cs="宋体"/>
                <w:bCs/>
                <w:sz w:val="24"/>
              </w:rPr>
            </w:pPr>
            <w:r>
              <w:rPr>
                <w:rFonts w:ascii="宋体" w:hAnsi="宋体" w:cs="宋体" w:hint="eastAsia"/>
                <w:bCs/>
                <w:sz w:val="24"/>
              </w:rPr>
              <w:t>5</w:t>
            </w:r>
          </w:p>
        </w:tc>
        <w:tc>
          <w:tcPr>
            <w:tcW w:w="1236" w:type="dxa"/>
            <w:vAlign w:val="center"/>
          </w:tcPr>
          <w:p w14:paraId="725CB196" w14:textId="77777777" w:rsidR="0007635A" w:rsidRDefault="005624FC">
            <w:pPr>
              <w:spacing w:line="400" w:lineRule="exact"/>
              <w:jc w:val="center"/>
              <w:rPr>
                <w:rFonts w:ascii="宋体" w:hAnsi="宋体" w:cs="宋体"/>
                <w:bCs/>
                <w:sz w:val="24"/>
              </w:rPr>
            </w:pPr>
            <w:r>
              <w:rPr>
                <w:rFonts w:ascii="宋体" w:hAnsi="宋体" w:cs="宋体" w:hint="eastAsia"/>
                <w:bCs/>
                <w:sz w:val="24"/>
              </w:rPr>
              <w:t>售后服务情况</w:t>
            </w:r>
          </w:p>
        </w:tc>
        <w:tc>
          <w:tcPr>
            <w:tcW w:w="1162" w:type="dxa"/>
            <w:vAlign w:val="center"/>
          </w:tcPr>
          <w:p w14:paraId="725CB197" w14:textId="77777777" w:rsidR="0007635A" w:rsidRDefault="005624FC">
            <w:pPr>
              <w:spacing w:line="360" w:lineRule="auto"/>
              <w:jc w:val="center"/>
              <w:rPr>
                <w:rFonts w:ascii="宋体" w:hAnsi="宋体" w:cs="宋体"/>
                <w:bCs/>
                <w:sz w:val="24"/>
              </w:rPr>
            </w:pPr>
            <w:r>
              <w:rPr>
                <w:rFonts w:ascii="宋体" w:hAnsi="宋体" w:cs="宋体" w:hint="eastAsia"/>
                <w:sz w:val="24"/>
              </w:rPr>
              <w:t>3</w:t>
            </w:r>
            <w:r>
              <w:rPr>
                <w:rFonts w:ascii="宋体" w:hAnsi="宋体" w:cs="宋体" w:hint="eastAsia"/>
                <w:sz w:val="24"/>
              </w:rPr>
              <w:t>分</w:t>
            </w:r>
          </w:p>
        </w:tc>
        <w:tc>
          <w:tcPr>
            <w:tcW w:w="6940" w:type="dxa"/>
            <w:vAlign w:val="center"/>
          </w:tcPr>
          <w:p w14:paraId="725CB198" w14:textId="77777777" w:rsidR="0007635A" w:rsidRDefault="005624FC">
            <w:pPr>
              <w:spacing w:line="400" w:lineRule="exact"/>
              <w:rPr>
                <w:rFonts w:ascii="宋体" w:hAnsi="宋体" w:cs="宋体"/>
                <w:sz w:val="24"/>
              </w:rPr>
            </w:pPr>
            <w:r>
              <w:rPr>
                <w:rFonts w:ascii="宋体" w:hAnsi="宋体" w:cs="宋体" w:hint="eastAsia"/>
                <w:sz w:val="24"/>
              </w:rPr>
              <w:t>根据投标人提供的售后服务方案进行综合评审：</w:t>
            </w:r>
          </w:p>
          <w:p w14:paraId="725CB199" w14:textId="77777777" w:rsidR="0007635A" w:rsidRDefault="005624FC">
            <w:pPr>
              <w:spacing w:line="400" w:lineRule="exact"/>
              <w:rPr>
                <w:rFonts w:ascii="宋体" w:hAnsi="宋体" w:cs="宋体"/>
                <w:sz w:val="24"/>
              </w:rPr>
            </w:pPr>
            <w:r>
              <w:rPr>
                <w:rFonts w:ascii="宋体" w:hAnsi="宋体" w:cs="宋体" w:hint="eastAsia"/>
                <w:sz w:val="24"/>
              </w:rPr>
              <w:t>投标人提供的售后服务方案、应急服务方案和配送方案非常详细、具体，保障措施合理得</w:t>
            </w:r>
            <w:r>
              <w:rPr>
                <w:rFonts w:ascii="宋体" w:hAnsi="宋体" w:cs="宋体" w:hint="eastAsia"/>
                <w:sz w:val="24"/>
              </w:rPr>
              <w:t>3</w:t>
            </w:r>
            <w:r>
              <w:rPr>
                <w:rFonts w:ascii="宋体" w:hAnsi="宋体" w:cs="宋体" w:hint="eastAsia"/>
                <w:sz w:val="24"/>
              </w:rPr>
              <w:t>分；</w:t>
            </w:r>
          </w:p>
          <w:p w14:paraId="725CB19A" w14:textId="77777777" w:rsidR="0007635A" w:rsidRDefault="005624FC">
            <w:pPr>
              <w:spacing w:line="400" w:lineRule="exact"/>
              <w:rPr>
                <w:rFonts w:ascii="宋体" w:hAnsi="宋体" w:cs="宋体"/>
                <w:sz w:val="24"/>
              </w:rPr>
            </w:pPr>
            <w:r>
              <w:rPr>
                <w:rFonts w:ascii="宋体" w:hAnsi="宋体" w:cs="宋体" w:hint="eastAsia"/>
                <w:sz w:val="24"/>
              </w:rPr>
              <w:t>投标人提供的售后服务方案、应急服务方案和配送方案详细、具体，保障措施较合理得</w:t>
            </w:r>
            <w:r>
              <w:rPr>
                <w:rFonts w:ascii="宋体" w:hAnsi="宋体" w:cs="宋体" w:hint="eastAsia"/>
                <w:sz w:val="24"/>
              </w:rPr>
              <w:t>2</w:t>
            </w:r>
            <w:r>
              <w:rPr>
                <w:rFonts w:ascii="宋体" w:hAnsi="宋体" w:cs="宋体" w:hint="eastAsia"/>
                <w:sz w:val="24"/>
              </w:rPr>
              <w:t>分；</w:t>
            </w:r>
          </w:p>
          <w:p w14:paraId="725CB19B" w14:textId="77777777" w:rsidR="0007635A" w:rsidRDefault="005624FC">
            <w:pPr>
              <w:spacing w:line="400" w:lineRule="exact"/>
              <w:rPr>
                <w:rFonts w:ascii="宋体" w:hAnsi="宋体" w:cs="宋体"/>
                <w:sz w:val="24"/>
              </w:rPr>
            </w:pPr>
            <w:r>
              <w:rPr>
                <w:rFonts w:ascii="宋体" w:hAnsi="宋体" w:cs="宋体" w:hint="eastAsia"/>
                <w:sz w:val="24"/>
              </w:rPr>
              <w:t>投标人提供的售后服务方案、应急服务方案和配送方案较一般，保障措施不够合理得</w:t>
            </w:r>
            <w:r>
              <w:rPr>
                <w:rFonts w:ascii="宋体" w:hAnsi="宋体" w:cs="宋体" w:hint="eastAsia"/>
                <w:sz w:val="24"/>
              </w:rPr>
              <w:t>1</w:t>
            </w:r>
            <w:r>
              <w:rPr>
                <w:rFonts w:ascii="宋体" w:hAnsi="宋体" w:cs="宋体" w:hint="eastAsia"/>
                <w:sz w:val="24"/>
              </w:rPr>
              <w:t>分；</w:t>
            </w:r>
          </w:p>
          <w:p w14:paraId="725CB19C" w14:textId="77777777" w:rsidR="0007635A" w:rsidRDefault="005624FC">
            <w:pPr>
              <w:spacing w:line="400" w:lineRule="exact"/>
              <w:rPr>
                <w:rFonts w:ascii="宋体" w:hAnsi="宋体" w:cs="宋体"/>
                <w:sz w:val="24"/>
              </w:rPr>
            </w:pPr>
            <w:r>
              <w:rPr>
                <w:rFonts w:ascii="宋体" w:hAnsi="宋体" w:cs="宋体" w:hint="eastAsia"/>
                <w:sz w:val="24"/>
              </w:rPr>
              <w:t>投标人提供的售后服务方案、应急服务方案和配送方案较差，得</w:t>
            </w:r>
            <w:r>
              <w:rPr>
                <w:rFonts w:ascii="宋体" w:hAnsi="宋体" w:cs="宋体" w:hint="eastAsia"/>
                <w:sz w:val="24"/>
              </w:rPr>
              <w:t>0</w:t>
            </w:r>
            <w:r>
              <w:rPr>
                <w:rFonts w:ascii="宋体" w:hAnsi="宋体" w:cs="宋体" w:hint="eastAsia"/>
                <w:sz w:val="24"/>
              </w:rPr>
              <w:t>分。</w:t>
            </w:r>
          </w:p>
          <w:p w14:paraId="725CB19D" w14:textId="77777777" w:rsidR="0007635A" w:rsidRDefault="005624FC">
            <w:pPr>
              <w:spacing w:line="400" w:lineRule="exact"/>
              <w:rPr>
                <w:rFonts w:ascii="宋体" w:hAnsi="宋体" w:cs="宋体"/>
                <w:b/>
                <w:bCs/>
                <w:sz w:val="24"/>
              </w:rPr>
            </w:pPr>
            <w:r>
              <w:rPr>
                <w:rFonts w:ascii="宋体" w:hAnsi="宋体" w:cs="宋体" w:hint="eastAsia"/>
                <w:b/>
                <w:bCs/>
                <w:sz w:val="24"/>
              </w:rPr>
              <w:t>评审依据：</w:t>
            </w:r>
            <w:r>
              <w:rPr>
                <w:rFonts w:ascii="宋体" w:hAnsi="宋体" w:cs="宋体" w:hint="eastAsia"/>
                <w:b/>
                <w:bCs/>
                <w:sz w:val="24"/>
              </w:rPr>
              <w:t>1</w:t>
            </w:r>
            <w:r>
              <w:rPr>
                <w:rFonts w:ascii="宋体" w:hAnsi="宋体" w:cs="宋体" w:hint="eastAsia"/>
                <w:b/>
                <w:bCs/>
                <w:sz w:val="24"/>
              </w:rPr>
              <w:t>、售后服务人员安排；</w:t>
            </w:r>
            <w:r>
              <w:rPr>
                <w:rFonts w:ascii="宋体" w:hAnsi="宋体" w:cs="宋体" w:hint="eastAsia"/>
                <w:b/>
                <w:bCs/>
                <w:sz w:val="24"/>
              </w:rPr>
              <w:t>2</w:t>
            </w:r>
            <w:r>
              <w:rPr>
                <w:rFonts w:ascii="宋体" w:hAnsi="宋体" w:cs="宋体" w:hint="eastAsia"/>
                <w:b/>
                <w:bCs/>
                <w:sz w:val="24"/>
              </w:rPr>
              <w:t>、售后服务相应时间；</w:t>
            </w:r>
            <w:r>
              <w:rPr>
                <w:rFonts w:ascii="宋体" w:hAnsi="宋体" w:cs="宋体" w:hint="eastAsia"/>
                <w:b/>
                <w:bCs/>
                <w:sz w:val="24"/>
              </w:rPr>
              <w:t>3</w:t>
            </w:r>
            <w:r>
              <w:rPr>
                <w:rFonts w:ascii="宋体" w:hAnsi="宋体" w:cs="宋体" w:hint="eastAsia"/>
                <w:b/>
                <w:bCs/>
                <w:sz w:val="24"/>
              </w:rPr>
              <w:t>、货</w:t>
            </w:r>
            <w:r>
              <w:rPr>
                <w:rFonts w:ascii="宋体" w:hAnsi="宋体" w:cs="宋体" w:hint="eastAsia"/>
                <w:b/>
                <w:bCs/>
                <w:sz w:val="24"/>
              </w:rPr>
              <w:lastRenderedPageBreak/>
              <w:t>物质保年限、</w:t>
            </w:r>
            <w:r>
              <w:rPr>
                <w:rFonts w:ascii="宋体" w:hAnsi="宋体" w:cs="宋体" w:hint="eastAsia"/>
                <w:b/>
                <w:bCs/>
                <w:sz w:val="24"/>
              </w:rPr>
              <w:t>4</w:t>
            </w:r>
            <w:r>
              <w:rPr>
                <w:rFonts w:ascii="宋体" w:hAnsi="宋体" w:cs="宋体" w:hint="eastAsia"/>
                <w:b/>
                <w:bCs/>
                <w:sz w:val="24"/>
              </w:rPr>
              <w:t>、应急服务方案、具体、详细、切实可行等方面的对比。</w:t>
            </w:r>
          </w:p>
        </w:tc>
      </w:tr>
      <w:tr w:rsidR="0007635A" w14:paraId="725CB1A2" w14:textId="77777777">
        <w:trPr>
          <w:trHeight w:val="567"/>
          <w:jc w:val="center"/>
        </w:trPr>
        <w:tc>
          <w:tcPr>
            <w:tcW w:w="2275" w:type="dxa"/>
            <w:gridSpan w:val="2"/>
            <w:vAlign w:val="center"/>
          </w:tcPr>
          <w:p w14:paraId="725CB19F" w14:textId="77777777" w:rsidR="0007635A" w:rsidRDefault="005624FC">
            <w:pPr>
              <w:widowControl/>
              <w:spacing w:line="400" w:lineRule="exact"/>
              <w:jc w:val="center"/>
              <w:rPr>
                <w:rFonts w:ascii="宋体" w:hAnsi="宋体" w:cs="宋体"/>
                <w:b/>
                <w:bCs/>
                <w:sz w:val="24"/>
              </w:rPr>
            </w:pPr>
            <w:r>
              <w:rPr>
                <w:rFonts w:ascii="宋体" w:hAnsi="宋体" w:cs="宋体" w:hint="eastAsia"/>
                <w:b/>
                <w:bCs/>
                <w:sz w:val="24"/>
              </w:rPr>
              <w:lastRenderedPageBreak/>
              <w:t>合计</w:t>
            </w:r>
          </w:p>
        </w:tc>
        <w:tc>
          <w:tcPr>
            <w:tcW w:w="1162" w:type="dxa"/>
            <w:vAlign w:val="center"/>
          </w:tcPr>
          <w:p w14:paraId="725CB1A0" w14:textId="77777777" w:rsidR="0007635A" w:rsidRDefault="005624FC">
            <w:pPr>
              <w:widowControl/>
              <w:spacing w:line="400" w:lineRule="exact"/>
              <w:jc w:val="center"/>
              <w:rPr>
                <w:rFonts w:ascii="宋体" w:hAnsi="宋体" w:cs="宋体"/>
                <w:b/>
                <w:bCs/>
                <w:sz w:val="24"/>
              </w:rPr>
            </w:pPr>
            <w:r>
              <w:rPr>
                <w:rFonts w:ascii="宋体" w:hAnsi="宋体" w:cs="宋体" w:hint="eastAsia"/>
                <w:b/>
                <w:bCs/>
                <w:sz w:val="24"/>
              </w:rPr>
              <w:t>35</w:t>
            </w:r>
            <w:r>
              <w:rPr>
                <w:rFonts w:ascii="宋体" w:hAnsi="宋体" w:cs="宋体" w:hint="eastAsia"/>
                <w:b/>
                <w:bCs/>
                <w:sz w:val="24"/>
              </w:rPr>
              <w:t>分</w:t>
            </w:r>
          </w:p>
        </w:tc>
        <w:tc>
          <w:tcPr>
            <w:tcW w:w="6940" w:type="dxa"/>
            <w:vAlign w:val="center"/>
          </w:tcPr>
          <w:p w14:paraId="725CB1A1" w14:textId="77777777" w:rsidR="0007635A" w:rsidRDefault="0007635A">
            <w:pPr>
              <w:spacing w:line="400" w:lineRule="exact"/>
              <w:jc w:val="left"/>
              <w:rPr>
                <w:rStyle w:val="sample1"/>
                <w:rFonts w:ascii="宋体" w:hAnsi="宋体" w:cs="宋体"/>
                <w:sz w:val="24"/>
                <w:szCs w:val="24"/>
              </w:rPr>
            </w:pPr>
          </w:p>
        </w:tc>
      </w:tr>
    </w:tbl>
    <w:p w14:paraId="725CB1A3" w14:textId="77777777" w:rsidR="0007635A" w:rsidRDefault="005624FC">
      <w:pPr>
        <w:spacing w:line="360" w:lineRule="auto"/>
        <w:rPr>
          <w:rFonts w:ascii="宋体" w:hAnsi="宋体"/>
          <w:sz w:val="24"/>
        </w:rPr>
      </w:pPr>
      <w:r>
        <w:rPr>
          <w:rFonts w:ascii="宋体" w:hAnsi="宋体" w:hint="eastAsia"/>
          <w:sz w:val="24"/>
        </w:rPr>
        <w:t>注：各评委按规定的范围内进行量化打分，并统计总分。</w:t>
      </w:r>
    </w:p>
    <w:p w14:paraId="725CB1A4" w14:textId="77777777" w:rsidR="0007635A" w:rsidRDefault="0007635A"/>
    <w:p w14:paraId="725CB1A5" w14:textId="77777777" w:rsidR="0007635A" w:rsidRDefault="005624FC">
      <w:pPr>
        <w:spacing w:line="360" w:lineRule="auto"/>
        <w:rPr>
          <w:b/>
          <w:sz w:val="24"/>
        </w:rPr>
      </w:pPr>
      <w:r>
        <w:rPr>
          <w:rFonts w:hint="eastAsia"/>
          <w:b/>
          <w:sz w:val="24"/>
        </w:rPr>
        <w:t>五：价格评审表</w:t>
      </w:r>
    </w:p>
    <w:p w14:paraId="725CB1A6" w14:textId="77777777" w:rsidR="0007635A" w:rsidRDefault="005624FC">
      <w:pPr>
        <w:spacing w:line="360" w:lineRule="auto"/>
        <w:ind w:firstLineChars="200" w:firstLine="480"/>
        <w:rPr>
          <w:rFonts w:ascii="宋体" w:hAnsi="宋体"/>
          <w:sz w:val="24"/>
        </w:rPr>
      </w:pPr>
      <w:r>
        <w:rPr>
          <w:rFonts w:ascii="宋体" w:hAnsi="宋体" w:hint="eastAsia"/>
          <w:sz w:val="24"/>
        </w:rPr>
        <w:t>价格分计算方法：满足招标文件要求且投标价格最低的投标报价为评标基准价，其价格分为满分。其他投标人的价格</w:t>
      </w:r>
      <w:proofErr w:type="gramStart"/>
      <w:r>
        <w:rPr>
          <w:rFonts w:ascii="宋体" w:hAnsi="宋体" w:hint="eastAsia"/>
          <w:sz w:val="24"/>
        </w:rPr>
        <w:t>分统一</w:t>
      </w:r>
      <w:proofErr w:type="gramEnd"/>
      <w:r>
        <w:rPr>
          <w:rFonts w:ascii="宋体" w:hAnsi="宋体" w:hint="eastAsia"/>
          <w:sz w:val="24"/>
        </w:rPr>
        <w:t>按照下列公式计算：</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950"/>
        <w:gridCol w:w="6089"/>
      </w:tblGrid>
      <w:tr w:rsidR="0007635A" w14:paraId="725CB1A9" w14:textId="77777777">
        <w:trPr>
          <w:trHeight w:val="598"/>
          <w:tblHeader/>
          <w:jc w:val="center"/>
        </w:trPr>
        <w:tc>
          <w:tcPr>
            <w:tcW w:w="2950" w:type="dxa"/>
            <w:shd w:val="clear" w:color="auto" w:fill="D9D9D9"/>
            <w:vAlign w:val="center"/>
          </w:tcPr>
          <w:p w14:paraId="725CB1A7" w14:textId="77777777" w:rsidR="0007635A" w:rsidRDefault="005624FC">
            <w:pPr>
              <w:jc w:val="center"/>
              <w:rPr>
                <w:rFonts w:ascii="Times New Roman" w:hAnsi="Times New Roman"/>
                <w:b/>
                <w:bCs/>
                <w:sz w:val="24"/>
              </w:rPr>
            </w:pPr>
            <w:r>
              <w:rPr>
                <w:rFonts w:ascii="Times New Roman" w:hAnsi="Times New Roman"/>
                <w:b/>
                <w:bCs/>
                <w:sz w:val="24"/>
              </w:rPr>
              <w:t>评分项目</w:t>
            </w:r>
          </w:p>
        </w:tc>
        <w:tc>
          <w:tcPr>
            <w:tcW w:w="6089" w:type="dxa"/>
            <w:shd w:val="clear" w:color="auto" w:fill="D9D9D9"/>
            <w:vAlign w:val="center"/>
          </w:tcPr>
          <w:p w14:paraId="725CB1A8" w14:textId="77777777" w:rsidR="0007635A" w:rsidRDefault="005624FC">
            <w:pPr>
              <w:jc w:val="center"/>
              <w:rPr>
                <w:rFonts w:ascii="Times New Roman" w:hAnsi="Times New Roman"/>
                <w:b/>
                <w:bCs/>
                <w:sz w:val="24"/>
              </w:rPr>
            </w:pPr>
            <w:r>
              <w:rPr>
                <w:rFonts w:ascii="Times New Roman" w:hAnsi="Times New Roman"/>
                <w:b/>
                <w:bCs/>
                <w:sz w:val="24"/>
              </w:rPr>
              <w:t>评分</w:t>
            </w:r>
            <w:r>
              <w:rPr>
                <w:rFonts w:ascii="Times New Roman" w:hAnsi="Times New Roman" w:hint="eastAsia"/>
                <w:b/>
                <w:bCs/>
                <w:sz w:val="24"/>
              </w:rPr>
              <w:t>标准</w:t>
            </w:r>
          </w:p>
        </w:tc>
      </w:tr>
      <w:tr w:rsidR="0007635A" w14:paraId="725CB1AC" w14:textId="77777777">
        <w:trPr>
          <w:trHeight w:val="883"/>
          <w:tblHeader/>
          <w:jc w:val="center"/>
        </w:trPr>
        <w:tc>
          <w:tcPr>
            <w:tcW w:w="2950" w:type="dxa"/>
            <w:vAlign w:val="center"/>
          </w:tcPr>
          <w:p w14:paraId="725CB1AA" w14:textId="77777777" w:rsidR="0007635A" w:rsidRDefault="005624FC">
            <w:pPr>
              <w:jc w:val="center"/>
              <w:rPr>
                <w:rFonts w:ascii="宋体" w:hAnsi="宋体" w:cs="宋体"/>
                <w:sz w:val="24"/>
              </w:rPr>
            </w:pPr>
            <w:bookmarkStart w:id="24" w:name="OLE_LINK20"/>
            <w:r>
              <w:rPr>
                <w:rFonts w:ascii="宋体" w:hAnsi="宋体" w:cs="宋体" w:hint="eastAsia"/>
                <w:sz w:val="24"/>
              </w:rPr>
              <w:t>投标总价</w:t>
            </w:r>
          </w:p>
        </w:tc>
        <w:tc>
          <w:tcPr>
            <w:tcW w:w="6089" w:type="dxa"/>
            <w:vAlign w:val="center"/>
          </w:tcPr>
          <w:p w14:paraId="725CB1AB" w14:textId="77777777" w:rsidR="0007635A" w:rsidRDefault="005624FC">
            <w:pPr>
              <w:jc w:val="center"/>
              <w:rPr>
                <w:rFonts w:ascii="宋体" w:hAnsi="宋体" w:cs="宋体"/>
                <w:sz w:val="24"/>
              </w:rPr>
            </w:pPr>
            <w:r>
              <w:rPr>
                <w:rFonts w:ascii="宋体" w:hAnsi="宋体" w:cs="宋体" w:hint="eastAsia"/>
                <w:sz w:val="24"/>
              </w:rPr>
              <w:t>投标报价得分</w:t>
            </w:r>
            <w:r>
              <w:rPr>
                <w:rFonts w:ascii="宋体" w:hAnsi="宋体" w:cs="宋体" w:hint="eastAsia"/>
                <w:sz w:val="24"/>
              </w:rPr>
              <w:t>=(</w:t>
            </w:r>
            <w:r>
              <w:rPr>
                <w:rFonts w:ascii="宋体" w:hAnsi="宋体" w:cs="宋体" w:hint="eastAsia"/>
                <w:sz w:val="24"/>
              </w:rPr>
              <w:t>评标基准价</w:t>
            </w:r>
            <w:r>
              <w:rPr>
                <w:rFonts w:ascii="宋体" w:hAnsi="宋体" w:cs="宋体" w:hint="eastAsia"/>
                <w:sz w:val="24"/>
              </w:rPr>
              <w:t>/</w:t>
            </w:r>
            <w:r>
              <w:rPr>
                <w:rFonts w:ascii="宋体" w:hAnsi="宋体" w:cs="宋体" w:hint="eastAsia"/>
                <w:sz w:val="24"/>
              </w:rPr>
              <w:t>投标报价</w:t>
            </w:r>
            <w:r>
              <w:rPr>
                <w:rFonts w:ascii="宋体" w:hAnsi="宋体" w:cs="宋体" w:hint="eastAsia"/>
                <w:sz w:val="24"/>
              </w:rPr>
              <w:t xml:space="preserve">) </w:t>
            </w:r>
            <w:r>
              <w:rPr>
                <w:rFonts w:ascii="宋体" w:hAnsi="宋体" w:cs="宋体" w:hint="eastAsia"/>
                <w:sz w:val="24"/>
              </w:rPr>
              <w:t>×</w:t>
            </w:r>
            <w:r>
              <w:rPr>
                <w:rFonts w:ascii="宋体" w:hAnsi="宋体" w:cs="宋体" w:hint="eastAsia"/>
                <w:sz w:val="24"/>
              </w:rPr>
              <w:t>50</w:t>
            </w:r>
          </w:p>
        </w:tc>
      </w:tr>
      <w:bookmarkEnd w:id="24"/>
    </w:tbl>
    <w:p w14:paraId="725CB1AD" w14:textId="77777777" w:rsidR="0007635A" w:rsidRDefault="0007635A"/>
    <w:sectPr w:rsidR="0007635A">
      <w:pgSz w:w="11906" w:h="16838"/>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仿宋_GB2312">
    <w:altName w:val="微软雅黑"/>
    <w:charset w:val="86"/>
    <w:family w:val="modern"/>
    <w:pitch w:val="default"/>
    <w:sig w:usb0="00000000" w:usb1="00000000" w:usb2="00000010" w:usb3="00000000" w:csb0="00040001" w:csb1="00000000"/>
  </w:font>
  <w:font w:name="SimHei">
    <w:altName w:val="SimHei"/>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914296A"/>
    <w:multiLevelType w:val="singleLevel"/>
    <w:tmpl w:val="8914296A"/>
    <w:lvl w:ilvl="0">
      <w:start w:val="1"/>
      <w:numFmt w:val="decimal"/>
      <w:suff w:val="nothing"/>
      <w:lvlText w:val="%1、"/>
      <w:lvlJc w:val="left"/>
    </w:lvl>
  </w:abstractNum>
  <w:abstractNum w:abstractNumId="1" w15:restartNumberingAfterBreak="0">
    <w:nsid w:val="8F6C79F7"/>
    <w:multiLevelType w:val="singleLevel"/>
    <w:tmpl w:val="8F6C79F7"/>
    <w:lvl w:ilvl="0">
      <w:start w:val="1"/>
      <w:numFmt w:val="decimal"/>
      <w:suff w:val="nothing"/>
      <w:lvlText w:val="%1．"/>
      <w:lvlJc w:val="left"/>
      <w:pPr>
        <w:ind w:left="0" w:firstLine="400"/>
      </w:pPr>
      <w:rPr>
        <w:rFonts w:hint="default"/>
      </w:rPr>
    </w:lvl>
  </w:abstractNum>
  <w:abstractNum w:abstractNumId="2" w15:restartNumberingAfterBreak="0">
    <w:nsid w:val="A4B37F98"/>
    <w:multiLevelType w:val="singleLevel"/>
    <w:tmpl w:val="A4B37F98"/>
    <w:lvl w:ilvl="0">
      <w:start w:val="2"/>
      <w:numFmt w:val="decimal"/>
      <w:suff w:val="space"/>
      <w:lvlText w:val="（%1）"/>
      <w:lvlJc w:val="left"/>
    </w:lvl>
  </w:abstractNum>
  <w:abstractNum w:abstractNumId="3" w15:restartNumberingAfterBreak="0">
    <w:nsid w:val="B2A742AC"/>
    <w:multiLevelType w:val="singleLevel"/>
    <w:tmpl w:val="B2A742AC"/>
    <w:lvl w:ilvl="0">
      <w:start w:val="1"/>
      <w:numFmt w:val="decimal"/>
      <w:lvlText w:val="(%1)"/>
      <w:lvlJc w:val="left"/>
      <w:pPr>
        <w:ind w:left="425" w:hanging="425"/>
      </w:pPr>
      <w:rPr>
        <w:rFonts w:hint="default"/>
      </w:rPr>
    </w:lvl>
  </w:abstractNum>
  <w:abstractNum w:abstractNumId="4" w15:restartNumberingAfterBreak="0">
    <w:nsid w:val="C674709E"/>
    <w:multiLevelType w:val="singleLevel"/>
    <w:tmpl w:val="C674709E"/>
    <w:lvl w:ilvl="0">
      <w:start w:val="1"/>
      <w:numFmt w:val="decimal"/>
      <w:lvlText w:val="%1."/>
      <w:lvlJc w:val="left"/>
      <w:pPr>
        <w:tabs>
          <w:tab w:val="left" w:pos="737"/>
        </w:tabs>
      </w:pPr>
    </w:lvl>
  </w:abstractNum>
  <w:abstractNum w:abstractNumId="5" w15:restartNumberingAfterBreak="0">
    <w:nsid w:val="E3D25D98"/>
    <w:multiLevelType w:val="singleLevel"/>
    <w:tmpl w:val="E3D25D98"/>
    <w:lvl w:ilvl="0">
      <w:start w:val="1"/>
      <w:numFmt w:val="decimal"/>
      <w:lvlText w:val="(%1)"/>
      <w:lvlJc w:val="left"/>
      <w:pPr>
        <w:ind w:left="425" w:hanging="425"/>
      </w:pPr>
      <w:rPr>
        <w:rFonts w:hint="default"/>
      </w:rPr>
    </w:lvl>
  </w:abstractNum>
  <w:abstractNum w:abstractNumId="6" w15:restartNumberingAfterBreak="0">
    <w:nsid w:val="F51C72A4"/>
    <w:multiLevelType w:val="singleLevel"/>
    <w:tmpl w:val="F51C72A4"/>
    <w:lvl w:ilvl="0">
      <w:start w:val="1"/>
      <w:numFmt w:val="decimal"/>
      <w:lvlText w:val="(%1)"/>
      <w:lvlJc w:val="left"/>
      <w:pPr>
        <w:ind w:left="425" w:hanging="425"/>
      </w:pPr>
      <w:rPr>
        <w:rFonts w:hint="default"/>
      </w:rPr>
    </w:lvl>
  </w:abstractNum>
  <w:abstractNum w:abstractNumId="7" w15:restartNumberingAfterBreak="0">
    <w:nsid w:val="0000005C"/>
    <w:multiLevelType w:val="singleLevel"/>
    <w:tmpl w:val="0000005C"/>
    <w:lvl w:ilvl="0">
      <w:start w:val="1"/>
      <w:numFmt w:val="chineseCounting"/>
      <w:suff w:val="nothing"/>
      <w:lvlText w:val="%1、"/>
      <w:lvlJc w:val="left"/>
      <w:pPr>
        <w:ind w:left="-278" w:firstLine="420"/>
      </w:pPr>
      <w:rPr>
        <w:rFonts w:hint="eastAsia"/>
      </w:rPr>
    </w:lvl>
  </w:abstractNum>
  <w:abstractNum w:abstractNumId="8" w15:restartNumberingAfterBreak="0">
    <w:nsid w:val="1E9D3176"/>
    <w:multiLevelType w:val="multilevel"/>
    <w:tmpl w:val="1E9D3176"/>
    <w:lvl w:ilvl="0">
      <w:start w:val="1"/>
      <w:numFmt w:val="japaneseCounting"/>
      <w:lvlText w:val="第%1章"/>
      <w:lvlJc w:val="left"/>
      <w:pPr>
        <w:ind w:left="1474" w:hanging="1114"/>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42A458D0"/>
    <w:multiLevelType w:val="multilevel"/>
    <w:tmpl w:val="42A458D0"/>
    <w:lvl w:ilvl="0">
      <w:start w:val="3"/>
      <w:numFmt w:val="japaneseCounting"/>
      <w:lvlText w:val="%1、"/>
      <w:lvlJc w:val="left"/>
      <w:pPr>
        <w:ind w:left="1080" w:hanging="720"/>
      </w:pPr>
      <w:rPr>
        <w:rFonts w:hint="default"/>
      </w:rPr>
    </w:lvl>
    <w:lvl w:ilvl="1">
      <w:start w:val="2"/>
      <w:numFmt w:val="japaneseCounting"/>
      <w:lvlText w:val="（%2）"/>
      <w:lvlJc w:val="left"/>
      <w:pPr>
        <w:ind w:left="1800" w:hanging="720"/>
      </w:pPr>
      <w:rPr>
        <w:rFonts w:hint="default"/>
        <w:color w:val="auto"/>
      </w:rPr>
    </w:lvl>
    <w:lvl w:ilvl="2">
      <w:start w:val="1"/>
      <w:numFmt w:val="japaneseCounting"/>
      <w:lvlText w:val="(%3）"/>
      <w:lvlJc w:val="left"/>
      <w:pPr>
        <w:ind w:left="2700" w:hanging="720"/>
      </w:pPr>
      <w:rPr>
        <w:rFonts w:asciiTheme="minorHAnsi" w:hAnsiTheme="minorHAnsi" w:cstheme="minorBidi" w:hint="default"/>
        <w:b w:val="0"/>
        <w:color w:val="auto"/>
        <w:sz w:val="21"/>
      </w:rPr>
    </w:lvl>
    <w:lvl w:ilvl="3">
      <w:start w:val="1"/>
      <w:numFmt w:val="japaneseCounting"/>
      <w:lvlText w:val="%4）"/>
      <w:lvlJc w:val="left"/>
      <w:pPr>
        <w:ind w:left="3240" w:hanging="720"/>
      </w:pPr>
      <w:rPr>
        <w:rFonts w:hint="default"/>
        <w:b w:val="0"/>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5BD133A5"/>
    <w:multiLevelType w:val="multilevel"/>
    <w:tmpl w:val="5BD133A5"/>
    <w:lvl w:ilvl="0">
      <w:numFmt w:val="bullet"/>
      <w:lvlText w:val="★"/>
      <w:lvlJc w:val="left"/>
      <w:pPr>
        <w:ind w:left="720" w:hanging="360"/>
      </w:pPr>
      <w:rPr>
        <w:rFonts w:ascii="宋体" w:eastAsia="宋体" w:hAnsi="宋体" w:cs="宋体" w:hint="eastAsia"/>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62ADBCA3"/>
    <w:multiLevelType w:val="singleLevel"/>
    <w:tmpl w:val="62ADBCA3"/>
    <w:lvl w:ilvl="0">
      <w:start w:val="1"/>
      <w:numFmt w:val="chineseCounting"/>
      <w:suff w:val="nothing"/>
      <w:lvlText w:val="（%1）"/>
      <w:lvlJc w:val="left"/>
      <w:pPr>
        <w:ind w:left="-137" w:firstLine="420"/>
      </w:pPr>
      <w:rPr>
        <w:rFonts w:hint="eastAsia"/>
      </w:rPr>
    </w:lvl>
  </w:abstractNum>
  <w:abstractNum w:abstractNumId="12" w15:restartNumberingAfterBreak="0">
    <w:nsid w:val="71FF8A39"/>
    <w:multiLevelType w:val="multilevel"/>
    <w:tmpl w:val="71FF8A39"/>
    <w:lvl w:ilvl="0">
      <w:start w:val="1"/>
      <w:numFmt w:val="decimal"/>
      <w:lvlText w:val="%1."/>
      <w:lvlJc w:val="left"/>
      <w:pPr>
        <w:tabs>
          <w:tab w:val="left" w:pos="845"/>
        </w:tabs>
        <w:ind w:left="845" w:hanging="420"/>
      </w:pPr>
      <w:rPr>
        <w:rFonts w:eastAsia="宋体" w:hint="eastAsia"/>
        <w:b w:val="0"/>
        <w:i w:val="0"/>
        <w:sz w:val="24"/>
      </w:rPr>
    </w:lvl>
    <w:lvl w:ilvl="1">
      <w:start w:val="1"/>
      <w:numFmt w:val="decimal"/>
      <w:lvlText w:val="%2."/>
      <w:lvlJc w:val="left"/>
      <w:pPr>
        <w:tabs>
          <w:tab w:val="left" w:pos="840"/>
        </w:tabs>
        <w:ind w:left="840" w:hanging="420"/>
      </w:pPr>
      <w:rPr>
        <w:rFonts w:eastAsia="宋体" w:hint="eastAsia"/>
        <w:b w:val="0"/>
        <w:i w:val="0"/>
        <w:sz w:val="24"/>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8"/>
  </w:num>
  <w:num w:numId="2">
    <w:abstractNumId w:val="7"/>
  </w:num>
  <w:num w:numId="3">
    <w:abstractNumId w:val="12"/>
  </w:num>
  <w:num w:numId="4">
    <w:abstractNumId w:val="9"/>
  </w:num>
  <w:num w:numId="5">
    <w:abstractNumId w:val="11"/>
  </w:num>
  <w:num w:numId="6">
    <w:abstractNumId w:val="10"/>
  </w:num>
  <w:num w:numId="7">
    <w:abstractNumId w:val="4"/>
  </w:num>
  <w:num w:numId="8">
    <w:abstractNumId w:val="1"/>
  </w:num>
  <w:num w:numId="9">
    <w:abstractNumId w:val="0"/>
  </w:num>
  <w:num w:numId="10">
    <w:abstractNumId w:val="2"/>
  </w:num>
  <w:num w:numId="11">
    <w:abstractNumId w:val="5"/>
  </w:num>
  <w:num w:numId="12">
    <w:abstractNumId w:val="6"/>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TRiNmY1MTY4NzUyMThiZDE3NDAxZTc2MDRmNDY3ZGEifQ=="/>
  </w:docVars>
  <w:rsids>
    <w:rsidRoot w:val="2E3C39A6"/>
    <w:rsid w:val="00055ACB"/>
    <w:rsid w:val="00056480"/>
    <w:rsid w:val="0007635A"/>
    <w:rsid w:val="00305D95"/>
    <w:rsid w:val="00374FBB"/>
    <w:rsid w:val="00470C2A"/>
    <w:rsid w:val="005624FC"/>
    <w:rsid w:val="006267C2"/>
    <w:rsid w:val="00A04C98"/>
    <w:rsid w:val="00A52926"/>
    <w:rsid w:val="00C10547"/>
    <w:rsid w:val="00C5497B"/>
    <w:rsid w:val="00DF4B1E"/>
    <w:rsid w:val="00E877F6"/>
    <w:rsid w:val="00FC2C0F"/>
    <w:rsid w:val="2E3C39A6"/>
    <w:rsid w:val="46DB1658"/>
    <w:rsid w:val="4A2B42BD"/>
    <w:rsid w:val="5C2506F4"/>
    <w:rsid w:val="6EA840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725CB082"/>
  <w15:docId w15:val="{94A6C896-2D4D-410E-A13D-E3AF4D729C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envelope return" w:uiPriority="99" w:unhideWhenUsed="1" w:qFormat="1"/>
    <w:lsdException w:name="Title" w:qFormat="1"/>
    <w:lsdException w:name="Default Paragraph Font" w:uiPriority="1" w:unhideWhenUsed="1"/>
    <w:lsdException w:name="Body Text" w:qFormat="1"/>
    <w:lsdException w:name="Body Text Indent" w:qFormat="1"/>
    <w:lsdException w:name="Subtitle" w:qFormat="1"/>
    <w:lsdException w:name="Body Text First Indent 2" w:uiPriority="99" w:unhideWhenUsed="1" w:qFormat="1"/>
    <w:lsdException w:name="Body Tex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next w:val="2"/>
    <w:qFormat/>
    <w:pPr>
      <w:widowControl w:val="0"/>
      <w:jc w:val="both"/>
    </w:pPr>
    <w:rPr>
      <w:rFonts w:asciiTheme="minorHAnsi" w:eastAsiaTheme="minorEastAsia" w:hAnsiTheme="minorHAnsi" w:cstheme="minorBidi"/>
      <w:kern w:val="2"/>
      <w:sz w:val="21"/>
      <w:szCs w:val="24"/>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99"/>
    <w:unhideWhenUsed/>
    <w:qFormat/>
    <w:pPr>
      <w:ind w:firstLineChars="200" w:firstLine="420"/>
    </w:pPr>
  </w:style>
  <w:style w:type="paragraph" w:styleId="a3">
    <w:name w:val="Body Text Indent"/>
    <w:basedOn w:val="a"/>
    <w:next w:val="a4"/>
    <w:qFormat/>
    <w:pPr>
      <w:spacing w:after="120"/>
      <w:ind w:leftChars="200" w:left="420"/>
    </w:pPr>
  </w:style>
  <w:style w:type="paragraph" w:styleId="a4">
    <w:name w:val="envelope return"/>
    <w:basedOn w:val="a"/>
    <w:uiPriority w:val="99"/>
    <w:unhideWhenUsed/>
    <w:qFormat/>
    <w:pPr>
      <w:snapToGrid w:val="0"/>
    </w:pPr>
    <w:rPr>
      <w:rFonts w:ascii="Arial" w:hAnsi="Arial"/>
    </w:rPr>
  </w:style>
  <w:style w:type="paragraph" w:styleId="a5">
    <w:name w:val="Body Text"/>
    <w:basedOn w:val="a"/>
    <w:next w:val="20"/>
    <w:qFormat/>
    <w:pPr>
      <w:spacing w:after="120"/>
    </w:pPr>
  </w:style>
  <w:style w:type="paragraph" w:styleId="20">
    <w:name w:val="Body Text 2"/>
    <w:basedOn w:val="a"/>
    <w:qFormat/>
    <w:pPr>
      <w:spacing w:line="360" w:lineRule="auto"/>
    </w:pPr>
    <w:rPr>
      <w:rFonts w:ascii="宋体" w:hAnsi="宋体"/>
      <w:color w:val="000000"/>
      <w:sz w:val="24"/>
      <w:szCs w:val="20"/>
    </w:rPr>
  </w:style>
  <w:style w:type="paragraph" w:customStyle="1" w:styleId="TableParagraph">
    <w:name w:val="Table Paragraph"/>
    <w:basedOn w:val="a"/>
    <w:uiPriority w:val="1"/>
    <w:qFormat/>
  </w:style>
  <w:style w:type="paragraph" w:customStyle="1" w:styleId="21">
    <w:name w:val="正文缩进2格"/>
    <w:basedOn w:val="a"/>
    <w:qFormat/>
    <w:pPr>
      <w:spacing w:line="600" w:lineRule="exact"/>
      <w:ind w:firstLineChars="206" w:firstLine="206"/>
    </w:pPr>
    <w:rPr>
      <w:rFonts w:ascii="仿宋_GB2312" w:eastAsia="仿宋_GB2312"/>
      <w:sz w:val="31"/>
      <w:szCs w:val="28"/>
    </w:rPr>
  </w:style>
  <w:style w:type="paragraph" w:customStyle="1" w:styleId="NewNewNewNewNewNewNewNewNewNewNewNewNewNewNewNewNewNewNewNewNewNewNewNewNewNewNewNewNewNewNewNewNewNewNewNewNewNewNewNewNewNewNewNewNewNewNewNewNewNewNewNewNewNewNewNewNewNewNewNewNewNewNe">
    <w:name w:val="正文 New New New New New New New New New New New New New New New New New New New New New New New New New New New New New New New New New New New New New New New New New New New New New New New New New New New New New New New New New New New New New New Ne"/>
    <w:qFormat/>
    <w:pPr>
      <w:widowControl w:val="0"/>
      <w:jc w:val="both"/>
    </w:pPr>
    <w:rPr>
      <w:kern w:val="2"/>
      <w:sz w:val="21"/>
      <w:szCs w:val="24"/>
      <w:lang w:val="en-US"/>
    </w:rPr>
  </w:style>
  <w:style w:type="character" w:customStyle="1" w:styleId="sample1">
    <w:name w:val="sample1"/>
    <w:qFormat/>
    <w:rPr>
      <w:sz w:val="20"/>
      <w:szCs w:val="20"/>
    </w:rPr>
  </w:style>
  <w:style w:type="paragraph" w:customStyle="1" w:styleId="NewNewNewNewNewNew">
    <w:name w:val="正文 New New New New New New"/>
    <w:qFormat/>
    <w:pPr>
      <w:widowControl w:val="0"/>
      <w:jc w:val="both"/>
    </w:pPr>
    <w:rPr>
      <w:kern w:val="2"/>
      <w:sz w:val="21"/>
      <w:szCs w:val="24"/>
      <w:lang w:val="en-US"/>
    </w:rPr>
  </w:style>
  <w:style w:type="paragraph" w:customStyle="1" w:styleId="Other1">
    <w:name w:val="Other|1"/>
    <w:basedOn w:val="a"/>
    <w:qFormat/>
    <w:pPr>
      <w:spacing w:line="313" w:lineRule="exact"/>
      <w:jc w:val="left"/>
    </w:pPr>
    <w:rPr>
      <w:rFonts w:ascii="宋体" w:hAnsi="宋体" w:cs="宋体"/>
      <w:sz w:val="20"/>
      <w:lang w:val="zh-TW" w:eastAsia="zh-TW" w:bidi="zh-TW"/>
    </w:rPr>
  </w:style>
  <w:style w:type="paragraph" w:customStyle="1" w:styleId="Default">
    <w:name w:val="Default"/>
    <w:qFormat/>
    <w:pPr>
      <w:widowControl w:val="0"/>
      <w:autoSpaceDE w:val="0"/>
      <w:autoSpaceDN w:val="0"/>
      <w:adjustRightInd w:val="0"/>
    </w:pPr>
    <w:rPr>
      <w:color w:val="000000"/>
      <w:sz w:val="24"/>
      <w:szCs w:val="24"/>
      <w:lang w:val="en-US"/>
    </w:rPr>
  </w:style>
  <w:style w:type="paragraph" w:styleId="a6">
    <w:name w:val="List Paragraph"/>
    <w:basedOn w:val="a"/>
    <w:uiPriority w:val="99"/>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11</Pages>
  <Words>6476</Words>
  <Characters>1009</Characters>
  <Application>Microsoft Office Word</Application>
  <DocSecurity>0</DocSecurity>
  <Lines>8</Lines>
  <Paragraphs>14</Paragraphs>
  <ScaleCrop>false</ScaleCrop>
  <Company/>
  <LinksUpToDate>false</LinksUpToDate>
  <CharactersWithSpaces>7471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d.y.</dc:creator>
  <cp:lastModifiedBy>Nancy WU 吴烁纯</cp:lastModifiedBy>
  <cp:revision>11</cp:revision>
  <dcterms:created xsi:type="dcterms:W3CDTF">2023-12-22T08:02:00Z</dcterms:created>
  <dcterms:modified xsi:type="dcterms:W3CDTF">2024-01-11T07:04:00Z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7D709088426640F4847B691580E296E0_13</vt:lpwstr>
  </property>
</Properties>
</file>