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4F67" w:rsidRPr="00FB3198" w:rsidRDefault="00B73949">
      <w:pPr>
        <w:adjustRightInd w:val="0"/>
        <w:snapToGrid w:val="0"/>
        <w:spacing w:line="240" w:lineRule="auto"/>
        <w:ind w:firstLineChars="200" w:firstLine="482"/>
        <w:rPr>
          <w:rFonts w:ascii="宋体" w:eastAsia="宋体" w:hAnsi="宋体" w:cs="Cambria"/>
          <w:b/>
          <w:sz w:val="24"/>
          <w:szCs w:val="24"/>
        </w:rPr>
      </w:pPr>
      <w:r w:rsidRPr="00FB3198">
        <w:rPr>
          <w:rFonts w:ascii="宋体" w:eastAsia="宋体" w:hAnsi="宋体" w:cs="Cambria" w:hint="eastAsia"/>
          <w:b/>
          <w:sz w:val="24"/>
          <w:szCs w:val="24"/>
        </w:rPr>
        <w:t>附</w:t>
      </w:r>
      <w:bookmarkStart w:id="0" w:name="_GoBack"/>
      <w:bookmarkEnd w:id="0"/>
      <w:r w:rsidRPr="00FB3198">
        <w:rPr>
          <w:rFonts w:ascii="宋体" w:eastAsia="宋体" w:hAnsi="宋体" w:cs="Cambria" w:hint="eastAsia"/>
          <w:b/>
          <w:sz w:val="24"/>
          <w:szCs w:val="24"/>
        </w:rPr>
        <w:t>件</w:t>
      </w:r>
      <w:r w:rsidRPr="00FB3198">
        <w:rPr>
          <w:rFonts w:ascii="宋体" w:eastAsia="宋体" w:hAnsi="宋体" w:cs="Cambria"/>
          <w:b/>
          <w:sz w:val="24"/>
          <w:szCs w:val="24"/>
        </w:rPr>
        <w:t xml:space="preserve">4 </w:t>
      </w:r>
      <w:r w:rsidRPr="00FB3198">
        <w:rPr>
          <w:rFonts w:ascii="宋体" w:eastAsia="宋体" w:hAnsi="宋体" w:cs="Cambria" w:hint="eastAsia"/>
          <w:b/>
          <w:sz w:val="24"/>
          <w:szCs w:val="24"/>
        </w:rPr>
        <w:t>广东以色列理工学院消防设施维护检查检测工作标准</w:t>
      </w:r>
    </w:p>
    <w:tbl>
      <w:tblPr>
        <w:tblW w:w="882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0"/>
        <w:gridCol w:w="3977"/>
        <w:gridCol w:w="1545"/>
        <w:gridCol w:w="2538"/>
      </w:tblGrid>
      <w:tr w:rsidR="00264F67">
        <w:trPr>
          <w:trHeight w:val="597"/>
        </w:trPr>
        <w:tc>
          <w:tcPr>
            <w:tcW w:w="8820" w:type="dxa"/>
            <w:gridSpan w:val="4"/>
            <w:shd w:val="clear" w:color="auto" w:fill="auto"/>
            <w:vAlign w:val="center"/>
          </w:tcPr>
          <w:p w:rsidR="00264F67" w:rsidRDefault="00B73949">
            <w:pPr>
              <w:spacing w:line="240" w:lineRule="auto"/>
              <w:ind w:firstLineChars="200" w:firstLine="422"/>
              <w:jc w:val="center"/>
              <w:rPr>
                <w:rFonts w:ascii="宋体" w:eastAsia="宋体" w:hAnsi="宋体" w:cs="宋体"/>
                <w:b/>
                <w:bCs/>
                <w:sz w:val="21"/>
                <w:szCs w:val="21"/>
              </w:rPr>
            </w:pPr>
            <w:bookmarkStart w:id="1" w:name="OLE_LINK4"/>
            <w:bookmarkStart w:id="2" w:name="OLE_LINK3"/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广东以色列理工学院消防设施维护检查检测工作标准</w:t>
            </w:r>
            <w:bookmarkEnd w:id="1"/>
            <w:bookmarkEnd w:id="2"/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line="240" w:lineRule="auto"/>
              <w:jc w:val="both"/>
              <w:rPr>
                <w:rFonts w:ascii="宋体" w:eastAsia="宋体" w:hAnsi="宋体" w:cs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line="240" w:lineRule="auto"/>
              <w:ind w:firstLineChars="200" w:firstLine="422"/>
              <w:jc w:val="center"/>
              <w:rPr>
                <w:rFonts w:ascii="宋体" w:eastAsia="宋体" w:hAnsi="宋体" w:cs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检查检测项目及内容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line="240" w:lineRule="auto"/>
              <w:jc w:val="both"/>
              <w:rPr>
                <w:rFonts w:ascii="宋体" w:eastAsia="宋体" w:hAnsi="宋体" w:cs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检查检测周期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B73949">
            <w:pPr>
              <w:spacing w:line="240" w:lineRule="auto"/>
              <w:ind w:firstLineChars="200" w:firstLine="422"/>
              <w:jc w:val="center"/>
              <w:rPr>
                <w:rFonts w:ascii="宋体" w:eastAsia="宋体" w:hAnsi="宋体" w:cs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备注</w:t>
            </w: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一</w:t>
            </w:r>
            <w:proofErr w:type="gramEnd"/>
          </w:p>
        </w:tc>
        <w:tc>
          <w:tcPr>
            <w:tcW w:w="8060" w:type="dxa"/>
            <w:gridSpan w:val="3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灭火器材</w:t>
            </w: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灭火器箱体破损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半年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灭火器箱编号、字体标识不清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半年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3</w:t>
            </w:r>
          </w:p>
        </w:tc>
        <w:tc>
          <w:tcPr>
            <w:tcW w:w="3977" w:type="dxa"/>
            <w:shd w:val="clear" w:color="auto" w:fill="auto"/>
            <w:noWrap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灭火器压力指示在非正常区域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半年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4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灭火器手柄松脱、断裂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半年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5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灭火器保险插销遗失、铅封脱落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半年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6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灭火器喷嘴破损、松动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半年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7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灭火器胶管老化、破损、堵塞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半年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8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灭火器瓶体变形、锈蚀等损伤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半年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9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灭火器超过有效使用期限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半年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10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灭火器型号、数量校核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半年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11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灭火</w:t>
            </w:r>
            <w:proofErr w:type="gramStart"/>
            <w:r>
              <w:rPr>
                <w:rFonts w:ascii="宋体" w:eastAsia="宋体" w:hAnsi="宋体" w:cs="宋体" w:hint="eastAsia"/>
                <w:sz w:val="21"/>
                <w:szCs w:val="21"/>
              </w:rPr>
              <w:t>器材无按划定</w:t>
            </w:r>
            <w:proofErr w:type="gramEnd"/>
            <w:r>
              <w:rPr>
                <w:rFonts w:ascii="宋体" w:eastAsia="宋体" w:hAnsi="宋体" w:cs="宋体" w:hint="eastAsia"/>
                <w:sz w:val="21"/>
                <w:szCs w:val="21"/>
              </w:rPr>
              <w:t>地点放置、摆放混乱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半年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二</w:t>
            </w:r>
          </w:p>
        </w:tc>
        <w:tc>
          <w:tcPr>
            <w:tcW w:w="8060" w:type="dxa"/>
            <w:gridSpan w:val="3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防毒面具</w:t>
            </w: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防毒面具包装破损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半年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防毒面具外表污损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半年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3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防毒面具放置摆放不正确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半年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4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防毒面具超过有效使用期限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半年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5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防毒面具型号、数量校核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半年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三</w:t>
            </w:r>
          </w:p>
        </w:tc>
        <w:tc>
          <w:tcPr>
            <w:tcW w:w="8060" w:type="dxa"/>
            <w:gridSpan w:val="3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火灾自动报警系统</w:t>
            </w: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报警控制器运行情况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报警控制器面板标识检查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3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报警控制器控制、显示功能检查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4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报警控制器主备电源工作检查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5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火灾显示盘运行情况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6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 w:val="21"/>
                <w:szCs w:val="21"/>
              </w:rPr>
              <w:t>感</w:t>
            </w:r>
            <w:proofErr w:type="gramEnd"/>
            <w:r>
              <w:rPr>
                <w:rFonts w:ascii="宋体" w:eastAsia="宋体" w:hAnsi="宋体" w:cs="宋体" w:hint="eastAsia"/>
                <w:sz w:val="21"/>
                <w:szCs w:val="21"/>
              </w:rPr>
              <w:t>烟探头损坏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vMerge w:val="restart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设施若安装在带电设备上方或本体，则试验或更换处理需结合停电进行，由运行部门通知维护单位</w:t>
            </w: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7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 w:val="21"/>
                <w:szCs w:val="21"/>
              </w:rPr>
              <w:t>感</w:t>
            </w:r>
            <w:proofErr w:type="gramEnd"/>
            <w:r>
              <w:rPr>
                <w:rFonts w:ascii="宋体" w:eastAsia="宋体" w:hAnsi="宋体" w:cs="宋体" w:hint="eastAsia"/>
                <w:sz w:val="21"/>
                <w:szCs w:val="21"/>
              </w:rPr>
              <w:t>烟探头报警试验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vMerge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8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感温探头损坏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vMerge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9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感温探头报警试验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vMerge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lastRenderedPageBreak/>
              <w:t>9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光束感烟探测器是否损坏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vMerge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11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光束感烟探测器报警试验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vMerge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12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感温电缆损坏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vMerge w:val="restart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设施若安装在带电设备上方或本体，则试验或更换处理需结合停电进行，由运行部门通知维护单位</w:t>
            </w:r>
          </w:p>
        </w:tc>
      </w:tr>
      <w:tr w:rsidR="00264F67">
        <w:trPr>
          <w:trHeight w:val="502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13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感温电缆报警试验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vMerge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14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手动报警按钮损坏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15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手动报警按钮报警试验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16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声光报警器或警铃损坏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17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声光报警器或警铃报警试验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18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报警试验不正常，联动程序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四</w:t>
            </w:r>
          </w:p>
        </w:tc>
        <w:tc>
          <w:tcPr>
            <w:tcW w:w="8060" w:type="dxa"/>
            <w:gridSpan w:val="3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消防联动控制系统</w:t>
            </w: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联动控制器（盘）运行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联动控制器（盘）面板标识情况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3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联动控制器（盘）控制、显示功能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4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联动控制器（盘）主备电源工作状况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5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联动逻辑程序不正确，联动信号输出情况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6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防火卷帘联动控制及其反馈情况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8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通风系统联动控制及其反馈情况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9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水喷雾系统联动控制及其反馈不正常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模拟试验</w:t>
            </w: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9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气体系统联动控制及其反馈不正常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模拟试验</w:t>
            </w: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五</w:t>
            </w:r>
          </w:p>
        </w:tc>
        <w:tc>
          <w:tcPr>
            <w:tcW w:w="8060" w:type="dxa"/>
            <w:gridSpan w:val="3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消火栓系统</w:t>
            </w: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消火栓箱体老化、破损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消火栓箱面字体、编号标识是否清晰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按安检标准检查</w:t>
            </w: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3</w:t>
            </w:r>
          </w:p>
        </w:tc>
        <w:tc>
          <w:tcPr>
            <w:tcW w:w="3977" w:type="dxa"/>
            <w:shd w:val="clear" w:color="auto" w:fill="auto"/>
            <w:noWrap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消火栓箱门锁损坏、开关不灵情况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4</w:t>
            </w:r>
          </w:p>
        </w:tc>
        <w:tc>
          <w:tcPr>
            <w:tcW w:w="3977" w:type="dxa"/>
            <w:shd w:val="clear" w:color="auto" w:fill="auto"/>
            <w:noWrap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消火栓箱封条不完整，受损坏情况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5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消火栓漏水，阀门开关不灵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6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消火栓口老化损坏，位置不便接水带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7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消防水带和卷</w:t>
            </w:r>
            <w:proofErr w:type="gramStart"/>
            <w:r>
              <w:rPr>
                <w:rFonts w:ascii="宋体" w:eastAsia="宋体" w:hAnsi="宋体" w:cs="宋体" w:hint="eastAsia"/>
                <w:sz w:val="21"/>
                <w:szCs w:val="21"/>
              </w:rPr>
              <w:t>盘符号</w:t>
            </w:r>
            <w:proofErr w:type="gramEnd"/>
            <w:r>
              <w:rPr>
                <w:rFonts w:ascii="宋体" w:eastAsia="宋体" w:hAnsi="宋体" w:cs="宋体" w:hint="eastAsia"/>
                <w:sz w:val="21"/>
                <w:szCs w:val="21"/>
              </w:rPr>
              <w:t>标识未设置或损坏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按安检标准检查</w:t>
            </w: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8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卷盘软管老化、损坏、漏水、堵塞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9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卷盘喷嘴、阀门不完善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9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水</w:t>
            </w:r>
            <w:proofErr w:type="gramStart"/>
            <w:r>
              <w:rPr>
                <w:rFonts w:ascii="宋体" w:eastAsia="宋体" w:hAnsi="宋体" w:cs="宋体" w:hint="eastAsia"/>
                <w:sz w:val="21"/>
                <w:szCs w:val="21"/>
              </w:rPr>
              <w:t>带无法</w:t>
            </w:r>
            <w:proofErr w:type="gramEnd"/>
            <w:r>
              <w:rPr>
                <w:rFonts w:ascii="宋体" w:eastAsia="宋体" w:hAnsi="宋体" w:cs="宋体" w:hint="eastAsia"/>
                <w:sz w:val="21"/>
                <w:szCs w:val="21"/>
              </w:rPr>
              <w:t>或不易拿取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lastRenderedPageBreak/>
              <w:t>11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水带没有卷起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12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水带腐蚀或损坏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13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水带作为非消防使用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14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消火栓水枪、水带、扳手老化、损坏、缺失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15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消火栓按钮损坏，无法启泵，复位是否正常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16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消防泵工作是否正常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17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泵体漏水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18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泵体连接件、固定件松动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19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消防泵编号标识是否清晰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20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稳压泵编号标识是否清晰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21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稳压</w:t>
            </w:r>
            <w:proofErr w:type="gramStart"/>
            <w:r>
              <w:rPr>
                <w:rFonts w:ascii="宋体" w:eastAsia="宋体" w:hAnsi="宋体" w:cs="宋体" w:hint="eastAsia"/>
                <w:sz w:val="21"/>
                <w:szCs w:val="21"/>
              </w:rPr>
              <w:t>泵运行</w:t>
            </w:r>
            <w:proofErr w:type="gramEnd"/>
            <w:r>
              <w:rPr>
                <w:rFonts w:ascii="宋体" w:eastAsia="宋体" w:hAnsi="宋体" w:cs="宋体" w:hint="eastAsia"/>
                <w:sz w:val="21"/>
                <w:szCs w:val="21"/>
              </w:rPr>
              <w:t>是否正常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22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 w:val="21"/>
                <w:szCs w:val="21"/>
              </w:rPr>
              <w:t>稳压泵手</w:t>
            </w:r>
            <w:proofErr w:type="gramEnd"/>
            <w:r>
              <w:rPr>
                <w:rFonts w:ascii="宋体" w:eastAsia="宋体" w:hAnsi="宋体" w:cs="宋体" w:hint="eastAsia"/>
                <w:sz w:val="21"/>
                <w:szCs w:val="21"/>
              </w:rPr>
              <w:t>/自动控制失灵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23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 w:val="21"/>
                <w:szCs w:val="21"/>
              </w:rPr>
              <w:t>稳压泵启停</w:t>
            </w:r>
            <w:proofErr w:type="gramEnd"/>
            <w:r>
              <w:rPr>
                <w:rFonts w:ascii="宋体" w:eastAsia="宋体" w:hAnsi="宋体" w:cs="宋体" w:hint="eastAsia"/>
                <w:sz w:val="21"/>
                <w:szCs w:val="21"/>
              </w:rPr>
              <w:t>压力是否符合设定值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24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压力表失灵损坏，显示是否正常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25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水泵控制柜体老化损坏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26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水泵控制柜面板标识不清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27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控制柜按钮、指示灯、仪表老化损坏，显示是否正常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28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控制柜内零部件、线路烧坏情况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29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水泵接合器标识是否清晰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按安检标准检查</w:t>
            </w: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30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接合器损坏，阀门启闭是否正常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六</w:t>
            </w:r>
          </w:p>
        </w:tc>
        <w:tc>
          <w:tcPr>
            <w:tcW w:w="8060" w:type="dxa"/>
            <w:gridSpan w:val="3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气体灭火系统</w:t>
            </w: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灭火控制器运行是否正常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灭火控制器面板标识是否清晰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3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灭火控制器控制、显示功能是否正常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4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灭火控制器主备电源工作是否正常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5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声光报警器是否报警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6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气体释放灯是否完好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7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 w:val="21"/>
                <w:szCs w:val="21"/>
              </w:rPr>
              <w:t>急启急停</w:t>
            </w:r>
            <w:proofErr w:type="gramEnd"/>
            <w:r>
              <w:rPr>
                <w:rFonts w:ascii="宋体" w:eastAsia="宋体" w:hAnsi="宋体" w:cs="宋体" w:hint="eastAsia"/>
                <w:sz w:val="21"/>
                <w:szCs w:val="21"/>
              </w:rPr>
              <w:t>按钮是否损坏，动作是否正常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8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气体延时启动时间是否符合设定值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9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电磁阀启动电压是否异常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lastRenderedPageBreak/>
              <w:t>9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自控、手控试验是否正常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模拟试验</w:t>
            </w: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11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气瓶组连接件、固定件是否缺失、松动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12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气瓶</w:t>
            </w:r>
            <w:proofErr w:type="gramStart"/>
            <w:r>
              <w:rPr>
                <w:rFonts w:ascii="宋体" w:eastAsia="宋体" w:hAnsi="宋体" w:cs="宋体" w:hint="eastAsia"/>
                <w:sz w:val="21"/>
                <w:szCs w:val="21"/>
              </w:rPr>
              <w:t>组压力</w:t>
            </w:r>
            <w:proofErr w:type="gramEnd"/>
            <w:r>
              <w:rPr>
                <w:rFonts w:ascii="宋体" w:eastAsia="宋体" w:hAnsi="宋体" w:cs="宋体" w:hint="eastAsia"/>
                <w:sz w:val="21"/>
                <w:szCs w:val="21"/>
              </w:rPr>
              <w:t>在非正常区域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13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气瓶紧急启动装置铅封破坏、保险销是否丢失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14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储气瓶、驱动装置、选择阀字体编号标识是否清晰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15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选择阀手动启闭是否正常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16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灭火剂是否超过有效使用期限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17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气瓶组瓶体变形、破损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18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集流管、高压软管、控制管路是否变形、损坏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19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气体输送管道安装是否牢固、变形、损坏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20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气体输送管道区域、流向标识是否清晰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21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喷嘴喷射方向是否正确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七</w:t>
            </w:r>
          </w:p>
        </w:tc>
        <w:tc>
          <w:tcPr>
            <w:tcW w:w="8060" w:type="dxa"/>
            <w:gridSpan w:val="3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消防水池（水箱）</w:t>
            </w: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池（箱）内有异物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池（箱）水污浊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3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进出水管道漏水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4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水位控制失灵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5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水池（箱）盖板丢失、破损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6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阀门漏水、失灵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noWrap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八</w:t>
            </w:r>
          </w:p>
        </w:tc>
        <w:tc>
          <w:tcPr>
            <w:tcW w:w="8060" w:type="dxa"/>
            <w:gridSpan w:val="3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疏散指示系统</w:t>
            </w: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应急照明灯、疏散指示灯安装是否牢固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应急照明灯、疏散指示灯是否不亮或暗淡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3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应急疏散照明灯、疏散指示灯是否破损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4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应急疏散照明灯、疏散指示灯试验是否正常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5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应急疏散照明灯、疏散指示灯自带蓄电池电量是否充足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6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疏散指示灯指示是否有误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7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充电电源是否异常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月度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noWrap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九</w:t>
            </w:r>
          </w:p>
        </w:tc>
        <w:tc>
          <w:tcPr>
            <w:tcW w:w="8060" w:type="dxa"/>
            <w:gridSpan w:val="3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消防管道阀门</w:t>
            </w: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lastRenderedPageBreak/>
              <w:t>1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管道标志标识是否不清或错误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管道是否漏水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3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管道是否锈蚀、破损、脱漆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4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阀门开关状态是否正确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5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阀门是否破损、漏水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6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阀门开启是否灵活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7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连接件、固定件是否松动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noWrap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十</w:t>
            </w:r>
          </w:p>
        </w:tc>
        <w:tc>
          <w:tcPr>
            <w:tcW w:w="8060" w:type="dxa"/>
            <w:gridSpan w:val="3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防排烟系统</w:t>
            </w: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noWrap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风机运行是否正常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noWrap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风机皮带是否打滑/断裂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noWrap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3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风机手控是否失灵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noWrap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4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风机自控是否失灵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noWrap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noWrap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5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风管是否破损变形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noWrap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6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风阀手控是否失灵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noWrap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7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风阀自控是否失灵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noWrap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8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连接件、固定件是否缺失、松动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noWrap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9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风阀是否破损、变形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noWrap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9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风阀传动机构是否灵活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noWrap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11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风阀门是否能正常开合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noWrap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12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风机控制箱电源是否有异常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noWrap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13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设备是否老化损坏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十一</w:t>
            </w:r>
          </w:p>
        </w:tc>
        <w:tc>
          <w:tcPr>
            <w:tcW w:w="8060" w:type="dxa"/>
            <w:gridSpan w:val="3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其他</w:t>
            </w: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防火门开闭是否灵活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防火门开闭是否受阻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3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防火门是否锈蚀、破损、变形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4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防火卷帘升降是否正常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5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防火卷帘升降是否受阻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trHeight w:val="420"/>
        </w:trPr>
        <w:tc>
          <w:tcPr>
            <w:tcW w:w="760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6</w:t>
            </w:r>
          </w:p>
        </w:tc>
        <w:tc>
          <w:tcPr>
            <w:tcW w:w="3977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防火卷帘是否锈蚀、破损、变形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264F67" w:rsidRDefault="00B73949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季度</w:t>
            </w:r>
          </w:p>
        </w:tc>
        <w:tc>
          <w:tcPr>
            <w:tcW w:w="2538" w:type="dxa"/>
            <w:shd w:val="clear" w:color="auto" w:fill="auto"/>
            <w:vAlign w:val="center"/>
          </w:tcPr>
          <w:p w:rsidR="00264F67" w:rsidRDefault="00264F67">
            <w:pPr>
              <w:spacing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</w:tbl>
    <w:p w:rsidR="00264F67" w:rsidRDefault="00264F67">
      <w:pPr>
        <w:spacing w:line="240" w:lineRule="auto"/>
        <w:ind w:firstLineChars="200" w:firstLine="440"/>
      </w:pPr>
    </w:p>
    <w:sectPr w:rsidR="00264F6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2204" w:rsidRDefault="00FD2204">
      <w:pPr>
        <w:spacing w:line="240" w:lineRule="auto"/>
      </w:pPr>
      <w:r>
        <w:separator/>
      </w:r>
    </w:p>
  </w:endnote>
  <w:endnote w:type="continuationSeparator" w:id="0">
    <w:p w:rsidR="00FD2204" w:rsidRDefault="00FD220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89378327"/>
      <w:docPartObj>
        <w:docPartGallery w:val="Page Numbers (Bottom of Page)"/>
        <w:docPartUnique/>
      </w:docPartObj>
    </w:sdtPr>
    <w:sdtContent>
      <w:p w:rsidR="00FB3198" w:rsidRDefault="00FB3198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:rsidR="00FB3198" w:rsidRDefault="00FB319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2204" w:rsidRDefault="00FD2204">
      <w:pPr>
        <w:spacing w:after="0"/>
      </w:pPr>
      <w:r>
        <w:separator/>
      </w:r>
    </w:p>
  </w:footnote>
  <w:footnote w:type="continuationSeparator" w:id="0">
    <w:p w:rsidR="00FD2204" w:rsidRDefault="00FD22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0B14DE"/>
    <w:multiLevelType w:val="singleLevel"/>
    <w:tmpl w:val="370B14DE"/>
    <w:lvl w:ilvl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TQ4NDY5YTM3NjI5ODgyNGExMDBlZjFjMTQzNjk0MzQifQ=="/>
  </w:docVars>
  <w:rsids>
    <w:rsidRoot w:val="009971D8"/>
    <w:rsid w:val="00062477"/>
    <w:rsid w:val="00136F5B"/>
    <w:rsid w:val="001A351A"/>
    <w:rsid w:val="00251389"/>
    <w:rsid w:val="00264F67"/>
    <w:rsid w:val="00294547"/>
    <w:rsid w:val="002D5431"/>
    <w:rsid w:val="003B7ADB"/>
    <w:rsid w:val="003F186F"/>
    <w:rsid w:val="00402EA9"/>
    <w:rsid w:val="00481D4E"/>
    <w:rsid w:val="0048325F"/>
    <w:rsid w:val="005B7864"/>
    <w:rsid w:val="00610E51"/>
    <w:rsid w:val="00694685"/>
    <w:rsid w:val="006960DB"/>
    <w:rsid w:val="00723045"/>
    <w:rsid w:val="00737144"/>
    <w:rsid w:val="00760023"/>
    <w:rsid w:val="007763BD"/>
    <w:rsid w:val="00801423"/>
    <w:rsid w:val="00842D32"/>
    <w:rsid w:val="00891AF4"/>
    <w:rsid w:val="008C299D"/>
    <w:rsid w:val="008D391C"/>
    <w:rsid w:val="009971D8"/>
    <w:rsid w:val="009B61D6"/>
    <w:rsid w:val="00A92F9E"/>
    <w:rsid w:val="00AB50B9"/>
    <w:rsid w:val="00B406F8"/>
    <w:rsid w:val="00B42FAE"/>
    <w:rsid w:val="00B73949"/>
    <w:rsid w:val="00B82BC8"/>
    <w:rsid w:val="00BB10A7"/>
    <w:rsid w:val="00BB2DB3"/>
    <w:rsid w:val="00C539ED"/>
    <w:rsid w:val="00D7417C"/>
    <w:rsid w:val="00DC54BC"/>
    <w:rsid w:val="00EB0E11"/>
    <w:rsid w:val="00FB3198"/>
    <w:rsid w:val="00FC621B"/>
    <w:rsid w:val="00FD2204"/>
    <w:rsid w:val="03787C28"/>
    <w:rsid w:val="06CE4DFE"/>
    <w:rsid w:val="1A5D306B"/>
    <w:rsid w:val="1C620799"/>
    <w:rsid w:val="270B0ED4"/>
    <w:rsid w:val="2EDF0755"/>
    <w:rsid w:val="423A6315"/>
    <w:rsid w:val="56067828"/>
    <w:rsid w:val="6432163C"/>
    <w:rsid w:val="6A6E362C"/>
    <w:rsid w:val="72E337F9"/>
    <w:rsid w:val="76BF339E"/>
    <w:rsid w:val="79915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5540968-1EF6-4D09-8FEE-FA4176DA7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spacing w:after="160" w:line="259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1">
    <w:name w:val="heading 1"/>
    <w:basedOn w:val="a"/>
    <w:next w:val="a"/>
    <w:uiPriority w:val="99"/>
    <w:qFormat/>
    <w:pPr>
      <w:keepNext/>
      <w:keepLines/>
      <w:spacing w:line="576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="0" w:afterAutospacing="1"/>
    </w:pPr>
    <w:rPr>
      <w:rFonts w:cs="Times New Roman"/>
      <w:sz w:val="24"/>
    </w:rPr>
  </w:style>
  <w:style w:type="character" w:styleId="a4">
    <w:name w:val="Hyperlink"/>
    <w:basedOn w:val="a0"/>
    <w:uiPriority w:val="99"/>
    <w:unhideWhenUsed/>
    <w:qFormat/>
    <w:rPr>
      <w:color w:val="0026E5" w:themeColor="hyperlink"/>
      <w:u w:val="single"/>
    </w:rPr>
  </w:style>
  <w:style w:type="paragraph" w:styleId="a5">
    <w:name w:val="header"/>
    <w:basedOn w:val="a"/>
    <w:link w:val="a6"/>
    <w:rsid w:val="00FB319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页眉 字符"/>
    <w:basedOn w:val="a0"/>
    <w:link w:val="a5"/>
    <w:rsid w:val="00FB3198"/>
    <w:rPr>
      <w:rFonts w:asciiTheme="minorHAnsi" w:eastAsiaTheme="minorEastAsia" w:hAnsiTheme="minorHAnsi" w:cstheme="minorBidi"/>
      <w:sz w:val="22"/>
      <w:szCs w:val="22"/>
    </w:rPr>
  </w:style>
  <w:style w:type="paragraph" w:styleId="a7">
    <w:name w:val="footer"/>
    <w:basedOn w:val="a"/>
    <w:link w:val="a8"/>
    <w:uiPriority w:val="99"/>
    <w:rsid w:val="00FB319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rsid w:val="00FB3198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445</Words>
  <Characters>2537</Characters>
  <Application>Microsoft Office Word</Application>
  <DocSecurity>0</DocSecurity>
  <Lines>21</Lines>
  <Paragraphs>5</Paragraphs>
  <ScaleCrop>false</ScaleCrop>
  <Company/>
  <LinksUpToDate>false</LinksUpToDate>
  <CharactersWithSpaces>2977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yyk</dc:creator>
  <cp:lastModifiedBy>Nancy WU 吴烁纯</cp:lastModifiedBy>
  <cp:revision>2</cp:revision>
  <dcterms:created xsi:type="dcterms:W3CDTF">2023-12-07T08:33:00Z</dcterms:created>
  <dcterms:modified xsi:type="dcterms:W3CDTF">2023-12-07T08:33:00Z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1F2C457803174D11A977BB580750CFC0_13</vt:lpwstr>
  </property>
</Properties>
</file>