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55F43" w:rsidRPr="00820BC3" w:rsidRDefault="00C07550" w:rsidP="005028C2">
      <w:pPr>
        <w:jc w:val="center"/>
        <w:rPr>
          <w:rFonts w:ascii="方正仿宋简体" w:eastAsia="方正仿宋简体" w:hAnsi="方正仿宋简体" w:cs="方正仿宋简体"/>
          <w:b/>
          <w:color w:val="000000" w:themeColor="text1"/>
          <w:sz w:val="28"/>
        </w:rPr>
      </w:pPr>
      <w:r w:rsidRPr="00820BC3">
        <w:rPr>
          <w:rFonts w:ascii="方正仿宋简体" w:eastAsia="方正仿宋简体" w:hAnsi="方正仿宋简体" w:cs="方正仿宋简体" w:hint="eastAsia"/>
          <w:b/>
          <w:color w:val="000000" w:themeColor="text1"/>
          <w:sz w:val="28"/>
        </w:rPr>
        <w:t>广东以色列理工学院</w:t>
      </w:r>
      <w:r w:rsidR="00655F43" w:rsidRPr="00820BC3">
        <w:rPr>
          <w:rFonts w:ascii="方正仿宋简体" w:eastAsia="方正仿宋简体" w:hAnsi="方正仿宋简体" w:cs="方正仿宋简体"/>
          <w:b/>
          <w:color w:val="000000" w:themeColor="text1"/>
          <w:sz w:val="28"/>
        </w:rPr>
        <w:t>202</w:t>
      </w:r>
      <w:r w:rsidR="00EF0D88" w:rsidRPr="00820BC3">
        <w:rPr>
          <w:rFonts w:ascii="方正仿宋简体" w:eastAsia="方正仿宋简体" w:hAnsi="方正仿宋简体" w:cs="方正仿宋简体"/>
          <w:b/>
          <w:color w:val="000000" w:themeColor="text1"/>
          <w:sz w:val="28"/>
        </w:rPr>
        <w:t>3</w:t>
      </w:r>
      <w:r w:rsidR="002C0373" w:rsidRPr="00820BC3">
        <w:rPr>
          <w:rFonts w:ascii="方正仿宋简体" w:eastAsia="方正仿宋简体" w:hAnsi="方正仿宋简体" w:cs="方正仿宋简体"/>
          <w:b/>
          <w:color w:val="000000" w:themeColor="text1"/>
          <w:sz w:val="28"/>
        </w:rPr>
        <w:t>-202</w:t>
      </w:r>
      <w:r w:rsidR="00EF0D88" w:rsidRPr="00820BC3">
        <w:rPr>
          <w:rFonts w:ascii="方正仿宋简体" w:eastAsia="方正仿宋简体" w:hAnsi="方正仿宋简体" w:cs="方正仿宋简体"/>
          <w:b/>
          <w:color w:val="000000" w:themeColor="text1"/>
          <w:sz w:val="28"/>
        </w:rPr>
        <w:t>4</w:t>
      </w:r>
      <w:r w:rsidR="009744FD" w:rsidRPr="00820BC3">
        <w:rPr>
          <w:rFonts w:ascii="方正仿宋简体" w:eastAsia="方正仿宋简体" w:hAnsi="方正仿宋简体" w:cs="方正仿宋简体"/>
          <w:b/>
          <w:color w:val="000000" w:themeColor="text1"/>
          <w:sz w:val="28"/>
        </w:rPr>
        <w:t>年</w:t>
      </w:r>
      <w:proofErr w:type="gramStart"/>
      <w:r w:rsidR="009B7444" w:rsidRPr="00820BC3">
        <w:rPr>
          <w:rFonts w:ascii="方正仿宋简体" w:eastAsia="方正仿宋简体" w:hAnsi="方正仿宋简体" w:cs="方正仿宋简体" w:hint="eastAsia"/>
          <w:b/>
          <w:color w:val="000000" w:themeColor="text1"/>
          <w:sz w:val="28"/>
        </w:rPr>
        <w:t>科教区</w:t>
      </w:r>
      <w:proofErr w:type="gramEnd"/>
      <w:r w:rsidR="00655F43" w:rsidRPr="00820BC3">
        <w:rPr>
          <w:rFonts w:ascii="方正仿宋简体" w:eastAsia="方正仿宋简体" w:hAnsi="方正仿宋简体" w:cs="方正仿宋简体"/>
          <w:b/>
          <w:color w:val="000000" w:themeColor="text1"/>
          <w:sz w:val="28"/>
        </w:rPr>
        <w:t>电梯维</w:t>
      </w:r>
      <w:r w:rsidR="008005A9" w:rsidRPr="00820BC3">
        <w:rPr>
          <w:rFonts w:ascii="方正仿宋简体" w:eastAsia="方正仿宋简体" w:hAnsi="方正仿宋简体" w:cs="方正仿宋简体" w:hint="eastAsia"/>
          <w:b/>
          <w:color w:val="000000" w:themeColor="text1"/>
          <w:sz w:val="28"/>
        </w:rPr>
        <w:t>修</w:t>
      </w:r>
      <w:r w:rsidR="00655F43" w:rsidRPr="00820BC3">
        <w:rPr>
          <w:rFonts w:ascii="方正仿宋简体" w:eastAsia="方正仿宋简体" w:hAnsi="方正仿宋简体" w:cs="方正仿宋简体"/>
          <w:b/>
          <w:color w:val="000000" w:themeColor="text1"/>
          <w:sz w:val="28"/>
        </w:rPr>
        <w:t>保养</w:t>
      </w:r>
      <w:r w:rsidR="002C0373" w:rsidRPr="00820BC3">
        <w:rPr>
          <w:rFonts w:ascii="方正仿宋简体" w:eastAsia="方正仿宋简体" w:hAnsi="方正仿宋简体" w:cs="方正仿宋简体" w:hint="eastAsia"/>
          <w:b/>
          <w:color w:val="000000" w:themeColor="text1"/>
          <w:sz w:val="28"/>
        </w:rPr>
        <w:t>服务</w:t>
      </w:r>
      <w:r w:rsidR="00655F43" w:rsidRPr="00820BC3">
        <w:rPr>
          <w:rFonts w:ascii="方正仿宋简体" w:eastAsia="方正仿宋简体" w:hAnsi="方正仿宋简体" w:cs="方正仿宋简体"/>
          <w:b/>
          <w:color w:val="000000" w:themeColor="text1"/>
          <w:sz w:val="28"/>
        </w:rPr>
        <w:t>项目需求</w:t>
      </w:r>
    </w:p>
    <w:p w:rsidR="005028C2" w:rsidRPr="00820BC3" w:rsidRDefault="005028C2" w:rsidP="00655F43">
      <w:pPr>
        <w:ind w:firstLine="640"/>
        <w:rPr>
          <w:rFonts w:asciiTheme="minorEastAsia" w:eastAsiaTheme="minorEastAsia" w:hAnsiTheme="minorEastAsia" w:cstheme="minorEastAsia"/>
          <w:color w:val="000000" w:themeColor="text1"/>
          <w:sz w:val="28"/>
          <w:szCs w:val="28"/>
        </w:rPr>
      </w:pPr>
    </w:p>
    <w:p w:rsidR="004E7EFA" w:rsidRPr="00820BC3" w:rsidRDefault="004E7EFA" w:rsidP="004E7EFA">
      <w:pPr>
        <w:spacing w:line="360" w:lineRule="auto"/>
        <w:ind w:firstLine="640"/>
        <w:rPr>
          <w:rFonts w:ascii="宋体" w:hAnsi="宋体" w:cstheme="minorEastAsia"/>
          <w:color w:val="000000" w:themeColor="text1"/>
          <w:sz w:val="24"/>
        </w:rPr>
      </w:pPr>
      <w:r w:rsidRPr="00820BC3">
        <w:rPr>
          <w:rFonts w:ascii="宋体" w:hAnsi="宋体" w:cstheme="minorEastAsia" w:hint="eastAsia"/>
          <w:color w:val="000000" w:themeColor="text1"/>
          <w:sz w:val="24"/>
        </w:rPr>
        <w:t>本次招标采购为</w:t>
      </w:r>
      <w:r w:rsidR="00C07550" w:rsidRPr="00820BC3">
        <w:rPr>
          <w:rFonts w:ascii="宋体" w:hAnsi="宋体" w:cstheme="minorEastAsia" w:hint="eastAsia"/>
          <w:color w:val="000000" w:themeColor="text1"/>
          <w:sz w:val="24"/>
        </w:rPr>
        <w:t>广东以色列理工学院</w:t>
      </w:r>
      <w:r w:rsidRPr="00820BC3">
        <w:rPr>
          <w:rFonts w:ascii="宋体" w:hAnsi="宋体" w:cstheme="minorEastAsia"/>
          <w:color w:val="000000" w:themeColor="text1"/>
          <w:sz w:val="24"/>
        </w:rPr>
        <w:t xml:space="preserve"> 2023</w:t>
      </w:r>
      <w:r w:rsidR="00EA60C1" w:rsidRPr="00820BC3">
        <w:rPr>
          <w:rFonts w:ascii="宋体" w:hAnsi="宋体" w:cstheme="minorEastAsia"/>
          <w:color w:val="000000" w:themeColor="text1"/>
          <w:sz w:val="24"/>
        </w:rPr>
        <w:t xml:space="preserve"> - </w:t>
      </w:r>
      <w:r w:rsidRPr="00820BC3">
        <w:rPr>
          <w:rFonts w:ascii="宋体" w:hAnsi="宋体" w:cstheme="minorEastAsia"/>
          <w:color w:val="000000" w:themeColor="text1"/>
          <w:sz w:val="24"/>
        </w:rPr>
        <w:t>202</w:t>
      </w:r>
      <w:r w:rsidR="00C07550" w:rsidRPr="00820BC3">
        <w:rPr>
          <w:rFonts w:ascii="宋体" w:hAnsi="宋体" w:cstheme="minorEastAsia"/>
          <w:color w:val="000000" w:themeColor="text1"/>
          <w:sz w:val="24"/>
        </w:rPr>
        <w:t>4</w:t>
      </w:r>
      <w:r w:rsidRPr="00820BC3">
        <w:rPr>
          <w:rFonts w:ascii="宋体" w:hAnsi="宋体" w:cstheme="minorEastAsia" w:hint="eastAsia"/>
          <w:color w:val="000000" w:themeColor="text1"/>
          <w:sz w:val="24"/>
        </w:rPr>
        <w:t>年</w:t>
      </w:r>
      <w:proofErr w:type="gramStart"/>
      <w:r w:rsidR="00EA60C1" w:rsidRPr="00820BC3">
        <w:rPr>
          <w:rFonts w:ascii="宋体" w:hAnsi="宋体" w:cstheme="minorEastAsia" w:hint="eastAsia"/>
          <w:color w:val="000000" w:themeColor="text1"/>
          <w:sz w:val="24"/>
        </w:rPr>
        <w:t>科教区</w:t>
      </w:r>
      <w:proofErr w:type="gramEnd"/>
      <w:r w:rsidRPr="00820BC3">
        <w:rPr>
          <w:rFonts w:ascii="宋体" w:hAnsi="宋体" w:cstheme="minorEastAsia" w:hint="eastAsia"/>
          <w:color w:val="000000" w:themeColor="text1"/>
          <w:sz w:val="24"/>
        </w:rPr>
        <w:t>电梯维</w:t>
      </w:r>
      <w:r w:rsidR="00EA60C1" w:rsidRPr="00820BC3">
        <w:rPr>
          <w:rFonts w:ascii="宋体" w:hAnsi="宋体" w:cstheme="minorEastAsia" w:hint="eastAsia"/>
          <w:color w:val="000000" w:themeColor="text1"/>
          <w:sz w:val="24"/>
        </w:rPr>
        <w:t>修</w:t>
      </w:r>
      <w:r w:rsidRPr="00820BC3">
        <w:rPr>
          <w:rFonts w:ascii="宋体" w:hAnsi="宋体" w:cstheme="minorEastAsia" w:hint="eastAsia"/>
          <w:color w:val="000000" w:themeColor="text1"/>
          <w:sz w:val="24"/>
        </w:rPr>
        <w:t>保养服务项目，接受合格的、有信誉的投标人参与。中标人需对所提供的项目服务完全负责。</w:t>
      </w:r>
    </w:p>
    <w:p w:rsidR="004E7EFA" w:rsidRPr="00820BC3" w:rsidRDefault="004E7EFA" w:rsidP="004E7EFA">
      <w:pPr>
        <w:spacing w:line="360" w:lineRule="auto"/>
        <w:ind w:leftChars="221" w:left="464"/>
        <w:rPr>
          <w:rFonts w:ascii="宋体" w:hAnsi="宋体" w:cstheme="minorEastAsia"/>
          <w:color w:val="000000" w:themeColor="text1"/>
          <w:sz w:val="24"/>
        </w:rPr>
      </w:pPr>
    </w:p>
    <w:p w:rsidR="004E7EFA" w:rsidRPr="00820BC3" w:rsidRDefault="004E7EFA" w:rsidP="004E7EFA">
      <w:pPr>
        <w:pStyle w:val="ListParagraph"/>
        <w:numPr>
          <w:ilvl w:val="0"/>
          <w:numId w:val="2"/>
        </w:numPr>
        <w:spacing w:line="360" w:lineRule="auto"/>
        <w:ind w:left="785"/>
        <w:rPr>
          <w:rFonts w:ascii="宋体" w:hAnsi="宋体" w:cstheme="minorEastAsia"/>
          <w:color w:val="000000" w:themeColor="text1"/>
          <w:sz w:val="24"/>
        </w:rPr>
      </w:pPr>
      <w:r w:rsidRPr="00820BC3">
        <w:rPr>
          <w:rFonts w:ascii="宋体" w:hAnsi="宋体" w:cstheme="minorEastAsia" w:hint="eastAsia"/>
          <w:color w:val="000000" w:themeColor="text1"/>
          <w:sz w:val="24"/>
        </w:rPr>
        <w:t>项目名称：</w:t>
      </w:r>
      <w:r w:rsidR="00C07550" w:rsidRPr="00820BC3">
        <w:rPr>
          <w:rFonts w:ascii="宋体" w:hAnsi="宋体" w:cstheme="minorEastAsia" w:hint="eastAsia"/>
          <w:color w:val="000000" w:themeColor="text1"/>
          <w:sz w:val="24"/>
        </w:rPr>
        <w:t>广东以色列理工学院</w:t>
      </w:r>
      <w:r w:rsidRPr="00820BC3">
        <w:rPr>
          <w:rFonts w:ascii="宋体" w:hAnsi="宋体" w:cstheme="minorEastAsia"/>
          <w:color w:val="000000" w:themeColor="text1"/>
          <w:sz w:val="24"/>
        </w:rPr>
        <w:t>2023-2024年</w:t>
      </w:r>
      <w:proofErr w:type="gramStart"/>
      <w:r w:rsidRPr="00820BC3">
        <w:rPr>
          <w:rFonts w:ascii="宋体" w:hAnsi="宋体" w:cstheme="minorEastAsia" w:hint="eastAsia"/>
          <w:color w:val="000000" w:themeColor="text1"/>
          <w:sz w:val="24"/>
        </w:rPr>
        <w:t>科教区</w:t>
      </w:r>
      <w:proofErr w:type="gramEnd"/>
      <w:r w:rsidRPr="00820BC3">
        <w:rPr>
          <w:rFonts w:ascii="宋体" w:hAnsi="宋体" w:cstheme="minorEastAsia"/>
          <w:color w:val="000000" w:themeColor="text1"/>
          <w:sz w:val="24"/>
        </w:rPr>
        <w:t>电梯维</w:t>
      </w:r>
      <w:r w:rsidR="003259B3" w:rsidRPr="00820BC3">
        <w:rPr>
          <w:rFonts w:ascii="宋体" w:hAnsi="宋体" w:cstheme="minorEastAsia" w:hint="eastAsia"/>
          <w:color w:val="000000" w:themeColor="text1"/>
          <w:sz w:val="24"/>
        </w:rPr>
        <w:t>修</w:t>
      </w:r>
      <w:r w:rsidRPr="00820BC3">
        <w:rPr>
          <w:rFonts w:ascii="宋体" w:hAnsi="宋体" w:cstheme="minorEastAsia"/>
          <w:color w:val="000000" w:themeColor="text1"/>
          <w:sz w:val="24"/>
        </w:rPr>
        <w:t>保养</w:t>
      </w:r>
      <w:r w:rsidRPr="00820BC3">
        <w:rPr>
          <w:rFonts w:ascii="宋体" w:hAnsi="宋体" w:cstheme="minorEastAsia" w:hint="eastAsia"/>
          <w:color w:val="000000" w:themeColor="text1"/>
          <w:sz w:val="24"/>
        </w:rPr>
        <w:t>服务</w:t>
      </w:r>
      <w:r w:rsidRPr="00820BC3">
        <w:rPr>
          <w:rFonts w:ascii="宋体" w:hAnsi="宋体" w:cstheme="minorEastAsia"/>
          <w:color w:val="000000" w:themeColor="text1"/>
          <w:sz w:val="24"/>
        </w:rPr>
        <w:t>项目</w:t>
      </w:r>
      <w:r w:rsidRPr="00820BC3">
        <w:rPr>
          <w:rFonts w:ascii="宋体" w:hAnsi="宋体" w:cstheme="minorEastAsia" w:hint="eastAsia"/>
          <w:color w:val="000000" w:themeColor="text1"/>
          <w:sz w:val="24"/>
        </w:rPr>
        <w:t xml:space="preserve"> </w:t>
      </w:r>
    </w:p>
    <w:p w:rsidR="003A15E8" w:rsidRPr="00820BC3" w:rsidRDefault="003A15E8" w:rsidP="00820BC3">
      <w:pPr>
        <w:pStyle w:val="ListParagraph"/>
        <w:spacing w:line="360" w:lineRule="auto"/>
        <w:ind w:left="785"/>
        <w:rPr>
          <w:rFonts w:ascii="宋体" w:hAnsi="宋体" w:cstheme="minorEastAsia"/>
          <w:color w:val="000000" w:themeColor="text1"/>
          <w:sz w:val="24"/>
        </w:rPr>
      </w:pPr>
    </w:p>
    <w:p w:rsidR="004E7EFA" w:rsidRPr="00820BC3" w:rsidRDefault="004E7EFA" w:rsidP="004E7EFA">
      <w:pPr>
        <w:pStyle w:val="ListParagraph"/>
        <w:numPr>
          <w:ilvl w:val="0"/>
          <w:numId w:val="2"/>
        </w:numPr>
        <w:spacing w:line="360" w:lineRule="auto"/>
        <w:ind w:left="785"/>
        <w:rPr>
          <w:rFonts w:ascii="宋体" w:hAnsi="宋体" w:cstheme="minorEastAsia"/>
          <w:color w:val="000000" w:themeColor="text1"/>
          <w:sz w:val="24"/>
        </w:rPr>
      </w:pPr>
      <w:r w:rsidRPr="00820BC3">
        <w:rPr>
          <w:rFonts w:ascii="宋体" w:hAnsi="宋体" w:cstheme="minorEastAsia" w:hint="eastAsia"/>
          <w:color w:val="000000" w:themeColor="text1"/>
          <w:sz w:val="24"/>
        </w:rPr>
        <w:t>项目服务总期限：2年</w:t>
      </w:r>
    </w:p>
    <w:p w:rsidR="003A15E8" w:rsidRPr="00820BC3" w:rsidRDefault="003A15E8" w:rsidP="00820BC3">
      <w:pPr>
        <w:spacing w:line="360" w:lineRule="auto"/>
        <w:rPr>
          <w:rFonts w:ascii="宋体" w:hAnsi="宋体" w:cstheme="minorEastAsia"/>
          <w:color w:val="000000" w:themeColor="text1"/>
          <w:sz w:val="24"/>
        </w:rPr>
      </w:pPr>
    </w:p>
    <w:p w:rsidR="004E7EFA" w:rsidRPr="00820BC3" w:rsidRDefault="004E7EFA" w:rsidP="004E7EFA">
      <w:pPr>
        <w:pStyle w:val="ListParagraph"/>
        <w:numPr>
          <w:ilvl w:val="0"/>
          <w:numId w:val="2"/>
        </w:numPr>
        <w:spacing w:line="360" w:lineRule="auto"/>
        <w:ind w:left="785"/>
        <w:rPr>
          <w:rFonts w:ascii="宋体" w:hAnsi="宋体" w:cstheme="minorEastAsia"/>
          <w:color w:val="FF0000"/>
          <w:sz w:val="24"/>
        </w:rPr>
      </w:pPr>
      <w:r w:rsidRPr="00820BC3">
        <w:rPr>
          <w:rFonts w:ascii="宋体" w:hAnsi="宋体" w:cstheme="minorEastAsia" w:hint="eastAsia"/>
          <w:color w:val="000000" w:themeColor="text1"/>
          <w:sz w:val="24"/>
        </w:rPr>
        <w:t>该项目的最高限价：</w:t>
      </w:r>
      <w:r w:rsidRPr="00820BC3">
        <w:rPr>
          <w:rFonts w:ascii="宋体" w:hAnsi="宋体" w:cstheme="minorEastAsia" w:hint="eastAsia"/>
          <w:color w:val="000000" w:themeColor="text1"/>
          <w:sz w:val="24"/>
          <w:u w:val="single"/>
        </w:rPr>
        <w:t>人民币</w:t>
      </w:r>
      <w:proofErr w:type="gramStart"/>
      <w:r w:rsidRPr="00820BC3">
        <w:rPr>
          <w:rFonts w:ascii="宋体" w:hAnsi="宋体" w:cstheme="minorEastAsia" w:hint="eastAsia"/>
          <w:color w:val="000000" w:themeColor="text1"/>
          <w:sz w:val="24"/>
          <w:u w:val="single"/>
        </w:rPr>
        <w:t>贰拾贰万贰仟肆佰捌拾</w:t>
      </w:r>
      <w:proofErr w:type="gramEnd"/>
      <w:r w:rsidRPr="00820BC3">
        <w:rPr>
          <w:rFonts w:ascii="宋体" w:hAnsi="宋体" w:cstheme="minorEastAsia" w:hint="eastAsia"/>
          <w:color w:val="000000" w:themeColor="text1"/>
          <w:sz w:val="24"/>
          <w:u w:val="single"/>
        </w:rPr>
        <w:t>圆整，即￥</w:t>
      </w:r>
      <w:r w:rsidRPr="00820BC3">
        <w:rPr>
          <w:rFonts w:ascii="宋体" w:hAnsi="宋体" w:cstheme="minorEastAsia"/>
          <w:color w:val="000000" w:themeColor="text1"/>
          <w:sz w:val="24"/>
          <w:u w:val="single"/>
        </w:rPr>
        <w:t>222,480.00</w:t>
      </w:r>
      <w:r w:rsidR="00C07550" w:rsidRPr="00820BC3">
        <w:rPr>
          <w:rFonts w:ascii="宋体" w:hAnsi="宋体" w:cstheme="minorEastAsia" w:hint="eastAsia"/>
          <w:color w:val="FF0000"/>
          <w:sz w:val="24"/>
        </w:rPr>
        <w:t>（两年含税）</w:t>
      </w:r>
      <w:r w:rsidRPr="00820BC3">
        <w:rPr>
          <w:rFonts w:ascii="宋体" w:hAnsi="宋体" w:cstheme="minorEastAsia" w:hint="eastAsia"/>
          <w:color w:val="FF0000"/>
          <w:sz w:val="24"/>
        </w:rPr>
        <w:t>。</w:t>
      </w:r>
    </w:p>
    <w:p w:rsidR="004E7EFA" w:rsidRPr="00820BC3" w:rsidRDefault="004E7EFA" w:rsidP="004E7EFA">
      <w:pPr>
        <w:pStyle w:val="ListParagraph"/>
        <w:spacing w:line="360" w:lineRule="auto"/>
        <w:ind w:left="824"/>
        <w:rPr>
          <w:rFonts w:ascii="宋体" w:hAnsi="宋体" w:cstheme="minorEastAsia"/>
          <w:color w:val="000000" w:themeColor="text1"/>
          <w:sz w:val="24"/>
        </w:rPr>
      </w:pPr>
      <w:r w:rsidRPr="00820BC3">
        <w:rPr>
          <w:rFonts w:ascii="宋体" w:hAnsi="宋体" w:cstheme="minorEastAsia" w:hint="eastAsia"/>
          <w:color w:val="000000" w:themeColor="text1"/>
          <w:sz w:val="24"/>
        </w:rPr>
        <w:t>投标人需根据项目需求进行报价（包含税费、人工费等相关服务费用），超过该项目最高限价的报价无效。</w:t>
      </w:r>
    </w:p>
    <w:p w:rsidR="003A15E8" w:rsidRPr="00820BC3" w:rsidRDefault="003A15E8" w:rsidP="004E7EFA">
      <w:pPr>
        <w:pStyle w:val="ListParagraph"/>
        <w:spacing w:line="360" w:lineRule="auto"/>
        <w:ind w:left="824"/>
        <w:rPr>
          <w:rFonts w:ascii="宋体" w:hAnsi="宋体" w:cstheme="minorEastAsia"/>
          <w:color w:val="000000" w:themeColor="text1"/>
          <w:sz w:val="24"/>
        </w:rPr>
      </w:pPr>
    </w:p>
    <w:p w:rsidR="004E7EFA" w:rsidRPr="00820BC3" w:rsidRDefault="004E7EFA" w:rsidP="004E7EFA">
      <w:pPr>
        <w:pStyle w:val="ListParagraph"/>
        <w:numPr>
          <w:ilvl w:val="0"/>
          <w:numId w:val="2"/>
        </w:numPr>
        <w:spacing w:line="360" w:lineRule="auto"/>
        <w:ind w:left="785"/>
        <w:rPr>
          <w:rFonts w:ascii="宋体" w:hAnsi="宋体" w:cstheme="minorEastAsia"/>
          <w:color w:val="000000" w:themeColor="text1"/>
          <w:sz w:val="24"/>
        </w:rPr>
      </w:pPr>
      <w:r w:rsidRPr="00820BC3">
        <w:rPr>
          <w:rFonts w:ascii="宋体" w:hAnsi="宋体" w:cstheme="minorEastAsia" w:hint="eastAsia"/>
          <w:color w:val="000000" w:themeColor="text1"/>
          <w:sz w:val="24"/>
        </w:rPr>
        <w:t>服务地点：</w:t>
      </w:r>
      <w:r w:rsidRPr="00820BC3">
        <w:rPr>
          <w:rFonts w:ascii="宋体" w:hAnsi="宋体" w:cstheme="minorEastAsia" w:hint="eastAsia"/>
          <w:color w:val="000000" w:themeColor="text1"/>
          <w:sz w:val="24"/>
          <w:u w:val="single"/>
        </w:rPr>
        <w:t>广东以色列理工学院</w:t>
      </w:r>
      <w:r w:rsidRPr="00820BC3">
        <w:rPr>
          <w:rFonts w:ascii="宋体" w:hAnsi="宋体" w:cstheme="minorEastAsia" w:hint="eastAsia"/>
          <w:color w:val="000000" w:themeColor="text1"/>
          <w:sz w:val="24"/>
        </w:rPr>
        <w:t>（详细地址：</w:t>
      </w:r>
      <w:r w:rsidRPr="00820BC3">
        <w:rPr>
          <w:rFonts w:ascii="宋体" w:hAnsi="宋体" w:cstheme="minorEastAsia" w:hint="eastAsia"/>
          <w:color w:val="000000" w:themeColor="text1"/>
          <w:sz w:val="24"/>
          <w:u w:val="single"/>
        </w:rPr>
        <w:t>汕头市金平区大学路241号</w:t>
      </w:r>
      <w:r w:rsidRPr="00820BC3">
        <w:rPr>
          <w:rFonts w:ascii="宋体" w:hAnsi="宋体" w:cstheme="minorEastAsia" w:hint="eastAsia"/>
          <w:color w:val="000000" w:themeColor="text1"/>
          <w:sz w:val="24"/>
        </w:rPr>
        <w:t xml:space="preserve"> ）</w:t>
      </w:r>
    </w:p>
    <w:p w:rsidR="003A15E8" w:rsidRPr="00820BC3" w:rsidRDefault="003A15E8" w:rsidP="00820BC3">
      <w:pPr>
        <w:pStyle w:val="ListParagraph"/>
        <w:spacing w:line="360" w:lineRule="auto"/>
        <w:ind w:left="785"/>
        <w:rPr>
          <w:rFonts w:ascii="宋体" w:hAnsi="宋体" w:cstheme="minorEastAsia"/>
          <w:color w:val="000000" w:themeColor="text1"/>
          <w:sz w:val="24"/>
        </w:rPr>
      </w:pPr>
    </w:p>
    <w:p w:rsidR="004E7EFA" w:rsidRPr="00820BC3" w:rsidRDefault="004E7EFA" w:rsidP="004E7EFA">
      <w:pPr>
        <w:pStyle w:val="ListParagraph"/>
        <w:numPr>
          <w:ilvl w:val="0"/>
          <w:numId w:val="2"/>
        </w:numPr>
        <w:spacing w:line="360" w:lineRule="auto"/>
        <w:ind w:left="785"/>
        <w:rPr>
          <w:rFonts w:ascii="宋体" w:hAnsi="宋体" w:cstheme="minorEastAsia"/>
          <w:color w:val="000000" w:themeColor="text1"/>
          <w:sz w:val="24"/>
        </w:rPr>
      </w:pPr>
      <w:r w:rsidRPr="00820BC3">
        <w:rPr>
          <w:rFonts w:ascii="宋体" w:hAnsi="宋体" w:cstheme="minorEastAsia" w:hint="eastAsia"/>
          <w:color w:val="000000" w:themeColor="text1"/>
          <w:sz w:val="24"/>
        </w:rPr>
        <w:t>评标方式：</w:t>
      </w:r>
      <w:bookmarkStart w:id="0" w:name="_Hlk134544445"/>
      <w:r w:rsidRPr="00820BC3">
        <w:rPr>
          <w:rFonts w:ascii="宋体" w:hAnsi="宋体" w:cstheme="minorEastAsia" w:hint="eastAsia"/>
          <w:color w:val="FF0000"/>
          <w:sz w:val="24"/>
        </w:rPr>
        <w:t>综合评标法（评分标准详见10、综合评分表）。</w:t>
      </w:r>
    </w:p>
    <w:p w:rsidR="003A15E8" w:rsidRPr="00820BC3" w:rsidRDefault="003A15E8" w:rsidP="00820BC3">
      <w:pPr>
        <w:pStyle w:val="ListParagraph"/>
        <w:rPr>
          <w:rFonts w:ascii="宋体" w:hAnsi="宋体" w:cstheme="minorEastAsia"/>
          <w:color w:val="000000" w:themeColor="text1"/>
          <w:sz w:val="24"/>
        </w:rPr>
      </w:pPr>
    </w:p>
    <w:p w:rsidR="003A15E8" w:rsidRPr="00820BC3" w:rsidRDefault="003A15E8" w:rsidP="00820BC3">
      <w:pPr>
        <w:pStyle w:val="ListParagraph"/>
        <w:spacing w:line="360" w:lineRule="auto"/>
        <w:ind w:left="785"/>
        <w:rPr>
          <w:rFonts w:ascii="宋体" w:hAnsi="宋体" w:cstheme="minorEastAsia"/>
          <w:color w:val="000000" w:themeColor="text1"/>
          <w:sz w:val="24"/>
        </w:rPr>
      </w:pPr>
    </w:p>
    <w:p w:rsidR="004E7EFA" w:rsidRPr="00820BC3" w:rsidRDefault="004E7EFA" w:rsidP="004E7EFA">
      <w:pPr>
        <w:pStyle w:val="ListParagraph"/>
        <w:numPr>
          <w:ilvl w:val="0"/>
          <w:numId w:val="2"/>
        </w:numPr>
        <w:spacing w:line="360" w:lineRule="auto"/>
        <w:ind w:left="785"/>
        <w:rPr>
          <w:rFonts w:ascii="宋体" w:hAnsi="宋体" w:cstheme="minorEastAsia"/>
          <w:color w:val="000000" w:themeColor="text1"/>
          <w:sz w:val="24"/>
        </w:rPr>
      </w:pPr>
      <w:r w:rsidRPr="00820BC3">
        <w:rPr>
          <w:rFonts w:ascii="宋体" w:hAnsi="宋体" w:cstheme="minorEastAsia" w:hint="eastAsia"/>
          <w:color w:val="000000" w:themeColor="text1"/>
          <w:sz w:val="24"/>
        </w:rPr>
        <w:t>投标人资格</w:t>
      </w:r>
      <w:bookmarkEnd w:id="0"/>
      <w:r w:rsidRPr="00820BC3">
        <w:rPr>
          <w:rFonts w:ascii="宋体" w:hAnsi="宋体" w:cstheme="minorEastAsia" w:hint="eastAsia"/>
          <w:color w:val="000000" w:themeColor="text1"/>
          <w:sz w:val="24"/>
        </w:rPr>
        <w:t>要求（提供响应文件时应提供下列合法资格、资质的证明文件，如未按要求提交以下文件或未响应以下要求，则视为无效投标）：</w:t>
      </w:r>
    </w:p>
    <w:p w:rsidR="003A15E8" w:rsidRPr="00820BC3" w:rsidRDefault="003A15E8" w:rsidP="003A15E8">
      <w:pPr>
        <w:numPr>
          <w:ilvl w:val="0"/>
          <w:numId w:val="3"/>
        </w:numPr>
        <w:spacing w:line="360" w:lineRule="auto"/>
        <w:rPr>
          <w:rFonts w:ascii="宋体" w:hAnsi="宋体" w:cstheme="minorEastAsia"/>
          <w:color w:val="000000" w:themeColor="text1"/>
          <w:sz w:val="24"/>
        </w:rPr>
      </w:pPr>
      <w:r w:rsidRPr="00820BC3">
        <w:rPr>
          <w:rFonts w:ascii="宋体" w:hAnsi="宋体" w:cstheme="minorEastAsia" w:hint="eastAsia"/>
          <w:color w:val="000000" w:themeColor="text1"/>
          <w:sz w:val="24"/>
        </w:rPr>
        <w:t>投标人必须是具有独立承担民事责任能力的在中华人民共和国境内注册的法人（提交有效的营业执照副本或其他证明材料复印件, 必须装订在响应文件正本中）。</w:t>
      </w:r>
    </w:p>
    <w:p w:rsidR="003A15E8" w:rsidRPr="00820BC3" w:rsidRDefault="003A15E8" w:rsidP="003A15E8">
      <w:pPr>
        <w:numPr>
          <w:ilvl w:val="0"/>
          <w:numId w:val="3"/>
        </w:numPr>
        <w:spacing w:line="360" w:lineRule="auto"/>
        <w:rPr>
          <w:rFonts w:ascii="宋体" w:hAnsi="宋体" w:cstheme="minorEastAsia"/>
          <w:color w:val="000000" w:themeColor="text1"/>
          <w:sz w:val="24"/>
        </w:rPr>
      </w:pPr>
      <w:r w:rsidRPr="00820BC3">
        <w:rPr>
          <w:rFonts w:ascii="宋体" w:hAnsi="宋体" w:cstheme="minorEastAsia" w:hint="eastAsia"/>
          <w:color w:val="000000" w:themeColor="text1"/>
          <w:sz w:val="24"/>
        </w:rPr>
        <w:t>投标人须提供信用中国、中国政府采购网信用查询页面截图</w:t>
      </w:r>
      <w:r w:rsidRPr="00820BC3">
        <w:rPr>
          <w:rFonts w:ascii="宋体" w:hAnsi="宋体" w:cstheme="minorEastAsia"/>
          <w:color w:val="000000" w:themeColor="text1"/>
          <w:sz w:val="24"/>
        </w:rPr>
        <w:t>加盖公章或投标专用章</w:t>
      </w:r>
      <w:r w:rsidRPr="00820BC3">
        <w:rPr>
          <w:rFonts w:ascii="宋体" w:hAnsi="宋体" w:cstheme="minorEastAsia" w:hint="eastAsia"/>
          <w:color w:val="000000" w:themeColor="text1"/>
          <w:sz w:val="24"/>
        </w:rPr>
        <w:t>。（列入失信被执行人、重大税收违法案件当事人名单、政府采购严重违法失信行为记录名单的企业，不得参与本项目投标。信息查询渠道：</w:t>
      </w:r>
      <w:r w:rsidRPr="00820BC3">
        <w:rPr>
          <w:rFonts w:ascii="宋体" w:hAnsi="宋体" w:cstheme="minorEastAsia"/>
          <w:color w:val="000000" w:themeColor="text1"/>
          <w:sz w:val="24"/>
        </w:rPr>
        <w:t xml:space="preserve"> “</w:t>
      </w:r>
      <w:r w:rsidRPr="00820BC3">
        <w:rPr>
          <w:rFonts w:ascii="宋体" w:hAnsi="宋体" w:cstheme="minorEastAsia" w:hint="eastAsia"/>
          <w:color w:val="000000" w:themeColor="text1"/>
          <w:sz w:val="24"/>
        </w:rPr>
        <w:t>信用中国</w:t>
      </w:r>
      <w:r w:rsidRPr="00820BC3">
        <w:rPr>
          <w:rFonts w:ascii="宋体" w:hAnsi="宋体" w:cstheme="minorEastAsia"/>
          <w:color w:val="000000" w:themeColor="text1"/>
          <w:sz w:val="24"/>
        </w:rPr>
        <w:t xml:space="preserve">” </w:t>
      </w:r>
      <w:r w:rsidRPr="00820BC3">
        <w:rPr>
          <w:rFonts w:ascii="宋体" w:hAnsi="宋体" w:cstheme="minorEastAsia" w:hint="eastAsia"/>
          <w:color w:val="000000" w:themeColor="text1"/>
          <w:sz w:val="24"/>
        </w:rPr>
        <w:t>网站（</w:t>
      </w:r>
      <w:r w:rsidRPr="00820BC3">
        <w:rPr>
          <w:rFonts w:ascii="宋体" w:hAnsi="宋体" w:cstheme="minorEastAsia"/>
          <w:color w:val="000000" w:themeColor="text1"/>
          <w:sz w:val="24"/>
        </w:rPr>
        <w:t>www.creditchina.gov.cn</w:t>
      </w:r>
      <w:r w:rsidRPr="00820BC3">
        <w:rPr>
          <w:rFonts w:ascii="宋体" w:hAnsi="宋体" w:cstheme="minorEastAsia" w:hint="eastAsia"/>
          <w:color w:val="000000" w:themeColor="text1"/>
          <w:sz w:val="24"/>
        </w:rPr>
        <w:t>）和中国政府采购网（</w:t>
      </w:r>
      <w:r w:rsidRPr="00820BC3">
        <w:rPr>
          <w:rFonts w:ascii="宋体" w:hAnsi="宋体" w:cstheme="minorEastAsia"/>
          <w:color w:val="000000" w:themeColor="text1"/>
          <w:sz w:val="24"/>
        </w:rPr>
        <w:t>www.ccgp.gov.cn</w:t>
      </w:r>
      <w:r w:rsidRPr="00820BC3">
        <w:rPr>
          <w:rFonts w:ascii="宋体" w:hAnsi="宋体" w:cstheme="minorEastAsia" w:hint="eastAsia"/>
          <w:color w:val="000000" w:themeColor="text1"/>
          <w:sz w:val="24"/>
        </w:rPr>
        <w:t>）。查询时间为招标公告发布日期之后。如相关失信记录已失效，供应商需提供相关证明资料）。</w:t>
      </w:r>
    </w:p>
    <w:p w:rsidR="003A15E8" w:rsidRPr="00820BC3" w:rsidRDefault="003A15E8" w:rsidP="003A15E8">
      <w:pPr>
        <w:numPr>
          <w:ilvl w:val="0"/>
          <w:numId w:val="3"/>
        </w:numPr>
        <w:spacing w:line="360" w:lineRule="auto"/>
        <w:rPr>
          <w:rFonts w:ascii="宋体" w:hAnsi="宋体" w:cstheme="minorEastAsia"/>
          <w:color w:val="000000" w:themeColor="text1"/>
          <w:sz w:val="24"/>
        </w:rPr>
      </w:pPr>
      <w:r w:rsidRPr="00820BC3">
        <w:rPr>
          <w:rFonts w:ascii="宋体" w:hAnsi="宋体" w:cstheme="minorEastAsia" w:hint="eastAsia"/>
          <w:color w:val="000000" w:themeColor="text1"/>
          <w:sz w:val="24"/>
        </w:rPr>
        <w:t>单位负责人为同一人或者存在直接控股、管理关系的不同供应商，不得同时参加本采购项目投标。</w:t>
      </w:r>
    </w:p>
    <w:p w:rsidR="003A15E8" w:rsidRPr="00820BC3" w:rsidRDefault="003A15E8" w:rsidP="003A15E8">
      <w:pPr>
        <w:numPr>
          <w:ilvl w:val="0"/>
          <w:numId w:val="3"/>
        </w:numPr>
        <w:spacing w:line="360" w:lineRule="auto"/>
        <w:rPr>
          <w:rFonts w:ascii="宋体" w:hAnsi="宋体" w:cstheme="minorEastAsia"/>
          <w:color w:val="000000" w:themeColor="text1"/>
          <w:sz w:val="24"/>
        </w:rPr>
      </w:pPr>
      <w:r w:rsidRPr="00820BC3">
        <w:rPr>
          <w:rFonts w:ascii="宋体" w:hAnsi="宋体" w:cstheme="minorEastAsia" w:hint="eastAsia"/>
          <w:color w:val="000000" w:themeColor="text1"/>
          <w:sz w:val="24"/>
        </w:rPr>
        <w:lastRenderedPageBreak/>
        <w:t>参加政府采购活动前3年内在经营活动中没有重大违法记录的书面声明（原件）（原件必须装订在响应文件正本中）。</w:t>
      </w:r>
    </w:p>
    <w:p w:rsidR="003A15E8" w:rsidRPr="00820BC3" w:rsidRDefault="003A15E8" w:rsidP="003A15E8">
      <w:pPr>
        <w:numPr>
          <w:ilvl w:val="0"/>
          <w:numId w:val="3"/>
        </w:numPr>
        <w:spacing w:line="360" w:lineRule="auto"/>
        <w:rPr>
          <w:rFonts w:ascii="宋体" w:hAnsi="宋体" w:cstheme="minorEastAsia"/>
          <w:color w:val="000000" w:themeColor="text1"/>
          <w:sz w:val="24"/>
        </w:rPr>
      </w:pPr>
      <w:r w:rsidRPr="00820BC3">
        <w:rPr>
          <w:rFonts w:ascii="宋体" w:hAnsi="宋体" w:cstheme="minorEastAsia"/>
          <w:color w:val="000000" w:themeColor="text1"/>
          <w:sz w:val="24"/>
        </w:rPr>
        <w:t>已通过电子邮件成功报名。</w:t>
      </w:r>
    </w:p>
    <w:p w:rsidR="003A15E8" w:rsidRPr="00820BC3" w:rsidRDefault="003A15E8" w:rsidP="003A15E8">
      <w:pPr>
        <w:numPr>
          <w:ilvl w:val="0"/>
          <w:numId w:val="3"/>
        </w:numPr>
        <w:spacing w:line="360" w:lineRule="auto"/>
        <w:rPr>
          <w:rFonts w:ascii="宋体" w:hAnsi="宋体" w:cstheme="minorEastAsia"/>
          <w:color w:val="000000" w:themeColor="text1"/>
          <w:sz w:val="24"/>
        </w:rPr>
      </w:pPr>
      <w:r w:rsidRPr="00820BC3">
        <w:rPr>
          <w:rFonts w:ascii="宋体" w:hAnsi="宋体" w:cstheme="minorEastAsia"/>
          <w:color w:val="000000" w:themeColor="text1"/>
          <w:sz w:val="24"/>
        </w:rPr>
        <w:t>本项目不接受联合体投标，不允许转包、分包。</w:t>
      </w:r>
    </w:p>
    <w:p w:rsidR="003A15E8" w:rsidRPr="00820BC3" w:rsidRDefault="003A15E8" w:rsidP="003A15E8">
      <w:pPr>
        <w:numPr>
          <w:ilvl w:val="0"/>
          <w:numId w:val="3"/>
        </w:numPr>
        <w:spacing w:line="360" w:lineRule="auto"/>
        <w:rPr>
          <w:rFonts w:ascii="宋体" w:hAnsi="宋体" w:cstheme="minorEastAsia"/>
          <w:color w:val="000000" w:themeColor="text1"/>
          <w:sz w:val="24"/>
        </w:rPr>
      </w:pPr>
      <w:r w:rsidRPr="00820BC3">
        <w:rPr>
          <w:rFonts w:ascii="宋体" w:hAnsi="宋体" w:cstheme="minorEastAsia"/>
          <w:color w:val="000000" w:themeColor="text1"/>
          <w:sz w:val="24"/>
        </w:rPr>
        <w:t>中华人民共和国特种设备生产许可证复印件</w:t>
      </w:r>
      <w:r w:rsidRPr="00820BC3">
        <w:rPr>
          <w:rFonts w:ascii="宋体" w:hAnsi="宋体" w:cstheme="minorEastAsia" w:hint="eastAsia"/>
          <w:color w:val="000000" w:themeColor="text1"/>
          <w:sz w:val="24"/>
        </w:rPr>
        <w:t>。</w:t>
      </w:r>
    </w:p>
    <w:p w:rsidR="003A15E8" w:rsidRPr="00820BC3" w:rsidRDefault="003A15E8" w:rsidP="003A15E8">
      <w:pPr>
        <w:numPr>
          <w:ilvl w:val="0"/>
          <w:numId w:val="3"/>
        </w:numPr>
        <w:spacing w:line="360" w:lineRule="auto"/>
        <w:rPr>
          <w:rFonts w:ascii="宋体" w:hAnsi="宋体" w:cstheme="minorEastAsia"/>
          <w:color w:val="000000" w:themeColor="text1"/>
          <w:sz w:val="24"/>
        </w:rPr>
      </w:pPr>
      <w:r w:rsidRPr="00820BC3">
        <w:rPr>
          <w:rFonts w:ascii="宋体" w:hAnsi="宋体" w:cstheme="minorEastAsia"/>
          <w:color w:val="000000" w:themeColor="text1"/>
          <w:sz w:val="24"/>
        </w:rPr>
        <w:t>投标人需具备维修</w:t>
      </w:r>
      <w:r w:rsidRPr="00820BC3">
        <w:rPr>
          <w:rFonts w:ascii="宋体" w:hAnsi="宋体" w:cstheme="minorEastAsia" w:hint="eastAsia"/>
          <w:color w:val="000000" w:themeColor="text1"/>
          <w:sz w:val="24"/>
        </w:rPr>
        <w:t>上海三菱电梯</w:t>
      </w:r>
      <w:r w:rsidRPr="00820BC3">
        <w:rPr>
          <w:rFonts w:ascii="宋体" w:hAnsi="宋体" w:cstheme="minorEastAsia"/>
          <w:color w:val="000000" w:themeColor="text1"/>
          <w:sz w:val="24"/>
        </w:rPr>
        <w:t>的技术资源，具备电梯维护保养资质及</w:t>
      </w:r>
      <w:r w:rsidRPr="00820BC3">
        <w:rPr>
          <w:rFonts w:ascii="宋体" w:hAnsi="宋体" w:cstheme="minorEastAsia" w:hint="eastAsia"/>
          <w:color w:val="000000" w:themeColor="text1"/>
          <w:sz w:val="24"/>
        </w:rPr>
        <w:t>上海三菱电梯</w:t>
      </w:r>
      <w:r w:rsidRPr="00820BC3">
        <w:rPr>
          <w:rFonts w:ascii="宋体" w:hAnsi="宋体" w:cstheme="minorEastAsia"/>
          <w:color w:val="000000" w:themeColor="text1"/>
          <w:sz w:val="24"/>
        </w:rPr>
        <w:t>特许经销证书、电梯安装委托书</w:t>
      </w:r>
      <w:r w:rsidRPr="00820BC3">
        <w:rPr>
          <w:rFonts w:ascii="宋体" w:hAnsi="宋体" w:cstheme="minorEastAsia" w:hint="eastAsia"/>
          <w:color w:val="000000" w:themeColor="text1"/>
          <w:sz w:val="24"/>
        </w:rPr>
        <w:t>。</w:t>
      </w:r>
    </w:p>
    <w:p w:rsidR="003A15E8" w:rsidRPr="00820BC3" w:rsidRDefault="003A15E8" w:rsidP="003A15E8">
      <w:pPr>
        <w:pStyle w:val="ListParagraph"/>
        <w:numPr>
          <w:ilvl w:val="0"/>
          <w:numId w:val="3"/>
        </w:numPr>
        <w:spacing w:line="360" w:lineRule="auto"/>
        <w:rPr>
          <w:color w:val="000000" w:themeColor="text1"/>
        </w:rPr>
      </w:pPr>
      <w:r w:rsidRPr="00820BC3">
        <w:rPr>
          <w:rFonts w:ascii="宋体" w:hAnsi="宋体" w:cstheme="minorEastAsia" w:hint="eastAsia"/>
          <w:color w:val="000000" w:themeColor="text1"/>
          <w:sz w:val="24"/>
        </w:rPr>
        <w:t>投标人必须从事维修保养过类似项目</w:t>
      </w:r>
      <w:r w:rsidRPr="00820BC3">
        <w:rPr>
          <w:rFonts w:ascii="宋体" w:hAnsi="宋体" w:cstheme="minorEastAsia"/>
          <w:color w:val="000000" w:themeColor="text1"/>
          <w:sz w:val="24"/>
        </w:rPr>
        <w:t>3</w:t>
      </w:r>
      <w:r w:rsidRPr="00820BC3">
        <w:rPr>
          <w:rFonts w:ascii="宋体" w:hAnsi="宋体" w:cstheme="minorEastAsia" w:hint="eastAsia"/>
          <w:color w:val="000000" w:themeColor="text1"/>
          <w:sz w:val="24"/>
        </w:rPr>
        <w:t>个以上（提供有效合同复印件）</w:t>
      </w:r>
    </w:p>
    <w:p w:rsidR="003A15E8" w:rsidRPr="00820BC3" w:rsidRDefault="003A15E8" w:rsidP="003A15E8">
      <w:pPr>
        <w:pStyle w:val="ListParagraph"/>
        <w:spacing w:line="360" w:lineRule="auto"/>
        <w:rPr>
          <w:color w:val="000000" w:themeColor="text1"/>
        </w:rPr>
      </w:pPr>
    </w:p>
    <w:p w:rsidR="003A15E8" w:rsidRPr="00820BC3" w:rsidRDefault="003A15E8" w:rsidP="003A15E8">
      <w:pPr>
        <w:pStyle w:val="ListParagraph"/>
        <w:numPr>
          <w:ilvl w:val="0"/>
          <w:numId w:val="2"/>
        </w:numPr>
        <w:spacing w:line="360" w:lineRule="auto"/>
        <w:ind w:left="785"/>
        <w:rPr>
          <w:rFonts w:ascii="宋体" w:hAnsi="宋体" w:cstheme="minorEastAsia"/>
          <w:color w:val="000000" w:themeColor="text1"/>
          <w:sz w:val="24"/>
        </w:rPr>
      </w:pPr>
      <w:r w:rsidRPr="00820BC3">
        <w:rPr>
          <w:rFonts w:ascii="宋体" w:hAnsi="宋体" w:cstheme="minorEastAsia" w:hint="eastAsia"/>
          <w:color w:val="000000" w:themeColor="text1"/>
          <w:sz w:val="24"/>
        </w:rPr>
        <w:t>其他要求</w:t>
      </w:r>
    </w:p>
    <w:p w:rsidR="003A15E8" w:rsidRPr="00820BC3" w:rsidRDefault="003A15E8" w:rsidP="003A15E8">
      <w:pPr>
        <w:pStyle w:val="ListParagraph"/>
        <w:spacing w:line="360" w:lineRule="auto"/>
        <w:ind w:left="785"/>
        <w:rPr>
          <w:rFonts w:ascii="宋体" w:hAnsi="宋体" w:cstheme="minorEastAsia"/>
          <w:color w:val="FF0000"/>
          <w:sz w:val="24"/>
        </w:rPr>
      </w:pPr>
      <w:r w:rsidRPr="00820BC3">
        <w:rPr>
          <w:rFonts w:ascii="宋体" w:hAnsi="宋体" w:cstheme="minorEastAsia" w:hint="eastAsia"/>
          <w:color w:val="FF0000"/>
          <w:sz w:val="24"/>
        </w:rPr>
        <w:t>投标人必须到现场踏勘，充分了解项目的具体情况，并由校方确认踏勘，投标时需提供经校方确认的现场踏勘表。</w:t>
      </w:r>
    </w:p>
    <w:p w:rsidR="003A15E8" w:rsidRPr="00820BC3" w:rsidRDefault="003A15E8" w:rsidP="003A15E8">
      <w:pPr>
        <w:pStyle w:val="ListParagraph"/>
        <w:spacing w:line="360" w:lineRule="auto"/>
        <w:ind w:left="785"/>
        <w:rPr>
          <w:rFonts w:ascii="宋体" w:hAnsi="宋体"/>
          <w:color w:val="000000" w:themeColor="text1"/>
          <w:sz w:val="24"/>
        </w:rPr>
      </w:pPr>
    </w:p>
    <w:p w:rsidR="003A15E8" w:rsidRPr="00820BC3" w:rsidRDefault="003A15E8" w:rsidP="003A15E8">
      <w:pPr>
        <w:spacing w:line="360" w:lineRule="auto"/>
        <w:ind w:left="425"/>
        <w:rPr>
          <w:rFonts w:ascii="宋体" w:hAnsi="宋体"/>
          <w:color w:val="000000" w:themeColor="text1"/>
          <w:sz w:val="24"/>
        </w:rPr>
      </w:pPr>
      <w:r w:rsidRPr="00820BC3">
        <w:rPr>
          <w:rFonts w:ascii="宋体" w:hAnsi="宋体"/>
          <w:color w:val="000000" w:themeColor="text1"/>
          <w:sz w:val="24"/>
        </w:rPr>
        <w:t>8</w:t>
      </w:r>
      <w:r w:rsidRPr="00820BC3">
        <w:rPr>
          <w:rFonts w:ascii="宋体" w:hAnsi="宋体" w:hint="eastAsia"/>
          <w:color w:val="000000" w:themeColor="text1"/>
          <w:sz w:val="24"/>
        </w:rPr>
        <w:t>、维修保养内容与要求</w:t>
      </w:r>
    </w:p>
    <w:p w:rsidR="003A15E8" w:rsidRPr="00820BC3" w:rsidRDefault="003A15E8" w:rsidP="003A15E8">
      <w:pPr>
        <w:pStyle w:val="ListParagraph"/>
        <w:numPr>
          <w:ilvl w:val="0"/>
          <w:numId w:val="4"/>
        </w:numPr>
        <w:spacing w:line="360" w:lineRule="auto"/>
        <w:rPr>
          <w:rFonts w:ascii="宋体" w:hAnsi="宋体" w:cstheme="minorEastAsia"/>
          <w:color w:val="000000" w:themeColor="text1"/>
          <w:sz w:val="24"/>
        </w:rPr>
      </w:pPr>
      <w:r w:rsidRPr="00820BC3">
        <w:rPr>
          <w:rFonts w:ascii="宋体" w:hAnsi="宋体" w:cstheme="minorEastAsia" w:hint="eastAsia"/>
          <w:color w:val="000000" w:themeColor="text1"/>
          <w:sz w:val="24"/>
        </w:rPr>
        <w:t>在服务期内，中标方必须根据采购人要求和行业规范定期完成半月、季度、半年、</w:t>
      </w:r>
      <w:proofErr w:type="gramStart"/>
      <w:r w:rsidRPr="00820BC3">
        <w:rPr>
          <w:rFonts w:ascii="宋体" w:hAnsi="宋体" w:cstheme="minorEastAsia" w:hint="eastAsia"/>
          <w:color w:val="000000" w:themeColor="text1"/>
          <w:sz w:val="24"/>
        </w:rPr>
        <w:t>年度维保项目</w:t>
      </w:r>
      <w:proofErr w:type="gramEnd"/>
      <w:r w:rsidRPr="00820BC3">
        <w:rPr>
          <w:rFonts w:ascii="宋体" w:hAnsi="宋体" w:cstheme="minorEastAsia" w:hint="eastAsia"/>
          <w:color w:val="000000" w:themeColor="text1"/>
          <w:sz w:val="24"/>
        </w:rPr>
        <w:t>，及时对电梯设备进行检查及养护，确保采购方电梯设备运行稳定安全，无安全风险，负责协调年检工作。维护标准参考《</w:t>
      </w:r>
      <w:r w:rsidRPr="00820BC3">
        <w:rPr>
          <w:rFonts w:ascii="宋体" w:hAnsi="宋体" w:cstheme="minorEastAsia"/>
          <w:color w:val="000000" w:themeColor="text1"/>
          <w:sz w:val="24"/>
        </w:rPr>
        <w:t>TSG T5002-2017</w:t>
      </w:r>
      <w:r w:rsidRPr="00820BC3">
        <w:rPr>
          <w:rFonts w:ascii="宋体" w:hAnsi="宋体" w:cstheme="minorEastAsia" w:hint="eastAsia"/>
          <w:color w:val="000000" w:themeColor="text1"/>
          <w:sz w:val="24"/>
        </w:rPr>
        <w:t>电梯维护保养规则》。</w:t>
      </w:r>
    </w:p>
    <w:p w:rsidR="003A15E8" w:rsidRPr="00820BC3" w:rsidRDefault="003A15E8" w:rsidP="003A15E8">
      <w:pPr>
        <w:pStyle w:val="ListParagraph"/>
        <w:numPr>
          <w:ilvl w:val="0"/>
          <w:numId w:val="4"/>
        </w:numPr>
        <w:spacing w:line="360" w:lineRule="auto"/>
        <w:rPr>
          <w:rFonts w:ascii="宋体" w:hAnsi="宋体" w:cstheme="minorEastAsia"/>
          <w:color w:val="000000" w:themeColor="text1"/>
          <w:sz w:val="24"/>
        </w:rPr>
      </w:pPr>
      <w:proofErr w:type="gramStart"/>
      <w:r w:rsidRPr="00820BC3">
        <w:rPr>
          <w:rFonts w:ascii="宋体" w:hAnsi="宋体" w:cstheme="minorEastAsia" w:hint="eastAsia"/>
          <w:color w:val="000000" w:themeColor="text1"/>
          <w:sz w:val="24"/>
        </w:rPr>
        <w:t>本服务</w:t>
      </w:r>
      <w:proofErr w:type="gramEnd"/>
      <w:r w:rsidRPr="00820BC3">
        <w:rPr>
          <w:rFonts w:ascii="宋体" w:hAnsi="宋体" w:cstheme="minorEastAsia" w:hint="eastAsia"/>
          <w:color w:val="000000" w:themeColor="text1"/>
          <w:sz w:val="24"/>
        </w:rPr>
        <w:t>项目采取半包方式进行维保，即</w:t>
      </w:r>
      <w:r w:rsidRPr="00820BC3">
        <w:rPr>
          <w:rFonts w:ascii="宋体" w:hAnsi="宋体" w:cstheme="minorEastAsia"/>
          <w:color w:val="000000" w:themeColor="text1"/>
          <w:sz w:val="24"/>
        </w:rPr>
        <w:t>500</w:t>
      </w:r>
      <w:r w:rsidRPr="00820BC3">
        <w:rPr>
          <w:rFonts w:ascii="宋体" w:hAnsi="宋体" w:cstheme="minorEastAsia" w:hint="eastAsia"/>
          <w:color w:val="000000" w:themeColor="text1"/>
          <w:sz w:val="24"/>
        </w:rPr>
        <w:t>元以内（含</w:t>
      </w:r>
      <w:r w:rsidRPr="00820BC3">
        <w:rPr>
          <w:rFonts w:ascii="宋体" w:hAnsi="宋体" w:cstheme="minorEastAsia"/>
          <w:color w:val="000000" w:themeColor="text1"/>
          <w:sz w:val="24"/>
        </w:rPr>
        <w:t>500</w:t>
      </w:r>
      <w:r w:rsidRPr="00820BC3">
        <w:rPr>
          <w:rFonts w:ascii="宋体" w:hAnsi="宋体" w:cstheme="minorEastAsia" w:hint="eastAsia"/>
          <w:color w:val="000000" w:themeColor="text1"/>
          <w:sz w:val="24"/>
        </w:rPr>
        <w:t>元）备件由供应商负责免费维修更换，投标人需提供免费备件清单。投标人同时需以优惠价向采购人提供常用备件价格清单（</w:t>
      </w:r>
      <w:r w:rsidRPr="00820BC3">
        <w:rPr>
          <w:rFonts w:ascii="宋体" w:hAnsi="宋体" w:cstheme="minorEastAsia"/>
          <w:color w:val="000000" w:themeColor="text1"/>
          <w:sz w:val="24"/>
        </w:rPr>
        <w:t>500</w:t>
      </w:r>
      <w:r w:rsidRPr="00820BC3">
        <w:rPr>
          <w:rFonts w:ascii="宋体" w:hAnsi="宋体" w:cstheme="minorEastAsia" w:hint="eastAsia"/>
          <w:color w:val="000000" w:themeColor="text1"/>
          <w:sz w:val="24"/>
        </w:rPr>
        <w:t>元及以上配件品牌、型号及价格），作为后续维修费用依据。备件保证质量合格，如因备件不合格或未采用原厂标准配件所造成的电梯损坏以及经济损失，</w:t>
      </w:r>
      <w:proofErr w:type="gramStart"/>
      <w:r w:rsidRPr="00820BC3">
        <w:rPr>
          <w:rFonts w:ascii="宋体" w:hAnsi="宋体" w:cstheme="minorEastAsia" w:hint="eastAsia"/>
          <w:color w:val="000000" w:themeColor="text1"/>
          <w:sz w:val="24"/>
        </w:rPr>
        <w:t>由维保方</w:t>
      </w:r>
      <w:proofErr w:type="gramEnd"/>
      <w:r w:rsidRPr="00820BC3">
        <w:rPr>
          <w:rFonts w:ascii="宋体" w:hAnsi="宋体" w:cstheme="minorEastAsia" w:hint="eastAsia"/>
          <w:color w:val="000000" w:themeColor="text1"/>
          <w:sz w:val="24"/>
        </w:rPr>
        <w:t>负全责及承担由此造成的直接经济损失以及法律责任。电梯损坏部件中的重要部件更换必须采用原厂备件更换，</w:t>
      </w:r>
      <w:proofErr w:type="gramStart"/>
      <w:r w:rsidRPr="00820BC3">
        <w:rPr>
          <w:rFonts w:ascii="宋体" w:hAnsi="宋体" w:cstheme="minorEastAsia" w:hint="eastAsia"/>
          <w:color w:val="000000" w:themeColor="text1"/>
          <w:sz w:val="24"/>
        </w:rPr>
        <w:t>同时维保方</w:t>
      </w:r>
      <w:proofErr w:type="gramEnd"/>
      <w:r w:rsidRPr="00820BC3">
        <w:rPr>
          <w:rFonts w:ascii="宋体" w:hAnsi="宋体" w:cstheme="minorEastAsia" w:hint="eastAsia"/>
          <w:color w:val="000000" w:themeColor="text1"/>
          <w:sz w:val="24"/>
        </w:rPr>
        <w:t>应有该款电梯的主要部件的备用库存。如未提供免费配件清单和常用配件价格清单，则视为无效投标。</w:t>
      </w:r>
    </w:p>
    <w:p w:rsidR="003A15E8" w:rsidRPr="00820BC3" w:rsidRDefault="003A15E8" w:rsidP="003A15E8">
      <w:pPr>
        <w:pStyle w:val="ListParagraph"/>
        <w:numPr>
          <w:ilvl w:val="0"/>
          <w:numId w:val="4"/>
        </w:numPr>
        <w:spacing w:line="360" w:lineRule="auto"/>
        <w:rPr>
          <w:rFonts w:ascii="宋体" w:hAnsi="宋体" w:cstheme="minorEastAsia"/>
          <w:color w:val="000000" w:themeColor="text1"/>
          <w:sz w:val="24"/>
        </w:rPr>
      </w:pPr>
      <w:r w:rsidRPr="00820BC3">
        <w:rPr>
          <w:rFonts w:ascii="宋体" w:hAnsi="宋体" w:cstheme="minorEastAsia" w:hint="eastAsia"/>
          <w:color w:val="000000" w:themeColor="text1"/>
          <w:sz w:val="24"/>
        </w:rPr>
        <w:t>校方如因活动或重要会议需要，</w:t>
      </w:r>
      <w:proofErr w:type="gramStart"/>
      <w:r w:rsidRPr="00820BC3">
        <w:rPr>
          <w:rFonts w:ascii="宋体" w:hAnsi="宋体" w:cstheme="minorEastAsia" w:hint="eastAsia"/>
          <w:color w:val="000000" w:themeColor="text1"/>
          <w:sz w:val="24"/>
        </w:rPr>
        <w:t>维保方</w:t>
      </w:r>
      <w:proofErr w:type="gramEnd"/>
      <w:r w:rsidRPr="00820BC3">
        <w:rPr>
          <w:rFonts w:ascii="宋体" w:hAnsi="宋体" w:cstheme="minorEastAsia" w:hint="eastAsia"/>
          <w:color w:val="000000" w:themeColor="text1"/>
          <w:sz w:val="24"/>
        </w:rPr>
        <w:t>必须为电梯的安全运行提供必要的支持，按照校方要求的时间安排具备</w:t>
      </w:r>
      <w:proofErr w:type="gramStart"/>
      <w:r w:rsidRPr="00820BC3">
        <w:rPr>
          <w:rFonts w:ascii="宋体" w:hAnsi="宋体" w:cstheme="minorEastAsia" w:hint="eastAsia"/>
          <w:color w:val="000000" w:themeColor="text1"/>
          <w:sz w:val="24"/>
        </w:rPr>
        <w:t>电梯维保资</w:t>
      </w:r>
      <w:proofErr w:type="gramEnd"/>
      <w:r w:rsidRPr="00820BC3">
        <w:rPr>
          <w:rFonts w:ascii="宋体" w:hAnsi="宋体" w:cstheme="minorEastAsia" w:hint="eastAsia"/>
          <w:color w:val="000000" w:themeColor="text1"/>
          <w:sz w:val="24"/>
        </w:rPr>
        <w:t>质的技术人员到学校值班，直至活动或会议结束。</w:t>
      </w:r>
    </w:p>
    <w:p w:rsidR="003A15E8" w:rsidRPr="00820BC3" w:rsidRDefault="003A15E8" w:rsidP="003A15E8">
      <w:pPr>
        <w:pStyle w:val="ListParagraph"/>
        <w:numPr>
          <w:ilvl w:val="0"/>
          <w:numId w:val="4"/>
        </w:numPr>
        <w:spacing w:line="360" w:lineRule="auto"/>
        <w:rPr>
          <w:rFonts w:ascii="宋体" w:hAnsi="宋体" w:cstheme="minorEastAsia"/>
          <w:color w:val="000000" w:themeColor="text1"/>
          <w:sz w:val="24"/>
        </w:rPr>
      </w:pPr>
      <w:r w:rsidRPr="00820BC3">
        <w:rPr>
          <w:rFonts w:ascii="宋体" w:hAnsi="宋体" w:cstheme="minorEastAsia" w:hint="eastAsia"/>
          <w:color w:val="000000" w:themeColor="text1"/>
          <w:sz w:val="24"/>
        </w:rPr>
        <w:t>中标方需提供</w:t>
      </w:r>
      <w:r w:rsidRPr="00820BC3">
        <w:rPr>
          <w:rFonts w:ascii="宋体" w:hAnsi="宋体" w:cstheme="minorEastAsia"/>
          <w:color w:val="000000" w:themeColor="text1"/>
          <w:sz w:val="24"/>
        </w:rPr>
        <w:t>24小时的紧急故障和意外事件的</w:t>
      </w:r>
      <w:r w:rsidR="003E1985" w:rsidRPr="00820BC3">
        <w:rPr>
          <w:rFonts w:ascii="宋体" w:hAnsi="宋体" w:cstheme="minorEastAsia" w:hint="eastAsia"/>
          <w:color w:val="000000" w:themeColor="text1"/>
          <w:sz w:val="24"/>
        </w:rPr>
        <w:t>响应处理</w:t>
      </w:r>
      <w:r w:rsidRPr="00820BC3">
        <w:rPr>
          <w:rFonts w:ascii="宋体" w:hAnsi="宋体" w:cstheme="minorEastAsia"/>
          <w:color w:val="000000" w:themeColor="text1"/>
          <w:sz w:val="24"/>
        </w:rPr>
        <w:t>服务</w:t>
      </w:r>
      <w:r w:rsidRPr="00820BC3">
        <w:rPr>
          <w:rFonts w:ascii="宋体" w:hAnsi="宋体" w:cstheme="minorEastAsia" w:hint="eastAsia"/>
          <w:color w:val="000000" w:themeColor="text1"/>
          <w:sz w:val="24"/>
        </w:rPr>
        <w:t>，且能在接到故障或事故报警后</w:t>
      </w:r>
      <w:r w:rsidRPr="00820BC3">
        <w:rPr>
          <w:rFonts w:ascii="宋体" w:hAnsi="宋体" w:cstheme="minorEastAsia"/>
          <w:color w:val="000000" w:themeColor="text1"/>
          <w:sz w:val="24"/>
        </w:rPr>
        <w:t>30</w:t>
      </w:r>
      <w:r w:rsidRPr="00820BC3">
        <w:rPr>
          <w:rFonts w:ascii="宋体" w:hAnsi="宋体" w:cstheme="minorEastAsia" w:hint="eastAsia"/>
          <w:color w:val="000000" w:themeColor="text1"/>
          <w:sz w:val="24"/>
        </w:rPr>
        <w:t>分钟内到达现场，并能提供正常连续的服务直至电梯故障或事故排</w:t>
      </w:r>
      <w:r w:rsidRPr="00820BC3">
        <w:rPr>
          <w:rFonts w:ascii="宋体" w:hAnsi="宋体" w:cstheme="minorEastAsia" w:hint="eastAsia"/>
          <w:color w:val="000000" w:themeColor="text1"/>
          <w:sz w:val="24"/>
        </w:rPr>
        <w:lastRenderedPageBreak/>
        <w:t>除。对电梯困人事故要求在到达现场后</w:t>
      </w:r>
      <w:r w:rsidRPr="00820BC3">
        <w:rPr>
          <w:rFonts w:ascii="宋体" w:hAnsi="宋体" w:cstheme="minorEastAsia"/>
          <w:color w:val="000000" w:themeColor="text1"/>
          <w:sz w:val="24"/>
        </w:rPr>
        <w:t>10</w:t>
      </w:r>
      <w:r w:rsidRPr="00820BC3">
        <w:rPr>
          <w:rFonts w:ascii="宋体" w:hAnsi="宋体" w:cstheme="minorEastAsia" w:hint="eastAsia"/>
          <w:color w:val="000000" w:themeColor="text1"/>
          <w:sz w:val="24"/>
        </w:rPr>
        <w:t>分钟内把乘客从轿厢中救出，对非主板原因的常见故障要求在</w:t>
      </w:r>
      <w:r w:rsidRPr="00820BC3">
        <w:rPr>
          <w:rFonts w:ascii="宋体" w:hAnsi="宋体" w:cstheme="minorEastAsia"/>
          <w:color w:val="000000" w:themeColor="text1"/>
          <w:sz w:val="24"/>
        </w:rPr>
        <w:t>60</w:t>
      </w:r>
      <w:r w:rsidRPr="00820BC3">
        <w:rPr>
          <w:rFonts w:ascii="宋体" w:hAnsi="宋体" w:cstheme="minorEastAsia" w:hint="eastAsia"/>
          <w:color w:val="000000" w:themeColor="text1"/>
          <w:sz w:val="24"/>
        </w:rPr>
        <w:t>分钟内排除并保证电梯的正常使用，对主板原因的故障应在普遍认可的合理时间内解决，对于其它大型修理或严重故障，约定时间维修完毕。</w:t>
      </w:r>
    </w:p>
    <w:p w:rsidR="003A15E8" w:rsidRPr="00820BC3" w:rsidRDefault="003A15E8" w:rsidP="003A15E8">
      <w:pPr>
        <w:pStyle w:val="ListParagraph"/>
        <w:numPr>
          <w:ilvl w:val="0"/>
          <w:numId w:val="4"/>
        </w:numPr>
        <w:spacing w:line="360" w:lineRule="auto"/>
        <w:rPr>
          <w:rFonts w:ascii="宋体" w:hAnsi="宋体" w:cstheme="minorEastAsia"/>
          <w:color w:val="000000" w:themeColor="text1"/>
          <w:sz w:val="24"/>
        </w:rPr>
      </w:pPr>
      <w:r w:rsidRPr="00820BC3">
        <w:rPr>
          <w:rFonts w:ascii="宋体" w:hAnsi="宋体" w:cstheme="minorEastAsia" w:hint="eastAsia"/>
          <w:color w:val="000000" w:themeColor="text1"/>
          <w:sz w:val="24"/>
        </w:rPr>
        <w:t>中标方需负责维修保养施工期间的安全。自行配备工作所需要的工具及设备，保养时设置现场安全警示标志；每次维修保养结束后，向采购方呈交一份维修保养报告。</w:t>
      </w:r>
    </w:p>
    <w:p w:rsidR="004E7EFA" w:rsidRPr="00820BC3" w:rsidRDefault="004E7EFA" w:rsidP="003A15E8">
      <w:pPr>
        <w:spacing w:line="360" w:lineRule="auto"/>
        <w:rPr>
          <w:rFonts w:ascii="宋体" w:hAnsi="宋体" w:cstheme="minorEastAsia"/>
          <w:color w:val="000000" w:themeColor="text1"/>
          <w:sz w:val="24"/>
        </w:rPr>
      </w:pPr>
    </w:p>
    <w:p w:rsidR="004E7EFA" w:rsidRPr="00820BC3" w:rsidRDefault="004E7EFA" w:rsidP="00820BC3">
      <w:pPr>
        <w:spacing w:line="360" w:lineRule="auto"/>
        <w:rPr>
          <w:rFonts w:ascii="宋体" w:hAnsi="宋体" w:cstheme="minorEastAsia"/>
          <w:color w:val="000000" w:themeColor="text1"/>
          <w:sz w:val="24"/>
        </w:rPr>
      </w:pPr>
      <w:r w:rsidRPr="00820BC3">
        <w:rPr>
          <w:rFonts w:ascii="宋体" w:hAnsi="宋体" w:cstheme="minorEastAsia"/>
          <w:color w:val="000000" w:themeColor="text1"/>
          <w:sz w:val="24"/>
        </w:rPr>
        <w:t xml:space="preserve"> </w:t>
      </w:r>
      <w:r w:rsidRPr="00820BC3">
        <w:rPr>
          <w:rFonts w:ascii="宋体" w:hAnsi="宋体" w:cstheme="minorEastAsia" w:hint="eastAsia"/>
          <w:color w:val="000000" w:themeColor="text1"/>
          <w:sz w:val="24"/>
        </w:rPr>
        <w:t>9、</w:t>
      </w:r>
      <w:bookmarkStart w:id="1" w:name="_GoBack"/>
      <w:r w:rsidRPr="001674B0">
        <w:rPr>
          <w:rFonts w:ascii="宋体" w:hAnsi="宋体" w:cstheme="minorEastAsia" w:hint="eastAsia"/>
          <w:color w:val="FF0000"/>
          <w:sz w:val="24"/>
        </w:rPr>
        <w:t>科教区电梯数量清单</w:t>
      </w:r>
      <w:r w:rsidRPr="001674B0">
        <w:rPr>
          <w:rFonts w:ascii="宋体" w:hAnsi="宋体" w:cstheme="minorEastAsia"/>
          <w:color w:val="FF0000"/>
          <w:sz w:val="24"/>
        </w:rPr>
        <w:t>（</w:t>
      </w:r>
      <w:r w:rsidRPr="001674B0">
        <w:rPr>
          <w:rFonts w:ascii="宋体" w:hAnsi="宋体" w:cstheme="minorEastAsia" w:hint="eastAsia"/>
          <w:color w:val="FF0000"/>
          <w:sz w:val="24"/>
        </w:rPr>
        <w:t>维保作业电梯共计</w:t>
      </w:r>
      <w:r w:rsidRPr="001674B0">
        <w:rPr>
          <w:rFonts w:ascii="宋体" w:hAnsi="宋体" w:cstheme="minorEastAsia"/>
          <w:color w:val="FF0000"/>
          <w:sz w:val="24"/>
        </w:rPr>
        <w:t>18部）</w:t>
      </w:r>
      <w:bookmarkEnd w:id="1"/>
    </w:p>
    <w:p w:rsidR="00EF0D88" w:rsidRPr="00820BC3" w:rsidRDefault="00EF0D88" w:rsidP="00655F43">
      <w:pPr>
        <w:rPr>
          <w:rFonts w:asciiTheme="minorEastAsia" w:eastAsiaTheme="minorEastAsia" w:hAnsiTheme="minorEastAsia" w:cstheme="minorEastAsia"/>
          <w:color w:val="000000" w:themeColor="text1"/>
          <w:sz w:val="28"/>
          <w:szCs w:val="28"/>
        </w:rPr>
      </w:pPr>
    </w:p>
    <w:tbl>
      <w:tblPr>
        <w:tblW w:w="8200" w:type="dxa"/>
        <w:tblInd w:w="113" w:type="dxa"/>
        <w:tblLook w:val="04A0" w:firstRow="1" w:lastRow="0" w:firstColumn="1" w:lastColumn="0" w:noHBand="0" w:noVBand="1"/>
      </w:tblPr>
      <w:tblGrid>
        <w:gridCol w:w="1281"/>
        <w:gridCol w:w="3079"/>
        <w:gridCol w:w="1280"/>
        <w:gridCol w:w="1280"/>
        <w:gridCol w:w="1280"/>
      </w:tblGrid>
      <w:tr w:rsidR="00820BC3" w:rsidRPr="00820BC3" w:rsidTr="00655F43">
        <w:trPr>
          <w:trHeight w:val="690"/>
        </w:trPr>
        <w:tc>
          <w:tcPr>
            <w:tcW w:w="820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55F43" w:rsidRPr="00820BC3" w:rsidRDefault="00655F43" w:rsidP="00655F43">
            <w:pPr>
              <w:widowControl/>
              <w:jc w:val="center"/>
              <w:rPr>
                <w:rFonts w:asciiTheme="minorEastAsia" w:eastAsiaTheme="minorEastAsia" w:hAnsiTheme="minorEastAsia" w:cstheme="minorEastAsia"/>
                <w:b/>
                <w:color w:val="000000" w:themeColor="text1"/>
                <w:sz w:val="28"/>
                <w:szCs w:val="28"/>
              </w:rPr>
            </w:pPr>
            <w:proofErr w:type="gramStart"/>
            <w:r w:rsidRPr="00820BC3">
              <w:rPr>
                <w:rFonts w:asciiTheme="minorEastAsia" w:eastAsiaTheme="minorEastAsia" w:hAnsiTheme="minorEastAsia" w:cstheme="minorEastAsia" w:hint="eastAsia"/>
                <w:b/>
                <w:color w:val="000000" w:themeColor="text1"/>
                <w:sz w:val="28"/>
                <w:szCs w:val="28"/>
              </w:rPr>
              <w:t>科教区</w:t>
            </w:r>
            <w:proofErr w:type="gramEnd"/>
            <w:r w:rsidRPr="00820BC3">
              <w:rPr>
                <w:rFonts w:asciiTheme="minorEastAsia" w:eastAsiaTheme="minorEastAsia" w:hAnsiTheme="minorEastAsia" w:cstheme="minorEastAsia" w:hint="eastAsia"/>
                <w:b/>
                <w:color w:val="000000" w:themeColor="text1"/>
                <w:sz w:val="28"/>
                <w:szCs w:val="28"/>
              </w:rPr>
              <w:t>电梯数量</w:t>
            </w:r>
          </w:p>
        </w:tc>
      </w:tr>
      <w:tr w:rsidR="00820BC3" w:rsidRPr="00820BC3" w:rsidTr="00655F43">
        <w:trPr>
          <w:trHeight w:val="400"/>
        </w:trPr>
        <w:tc>
          <w:tcPr>
            <w:tcW w:w="1281" w:type="dxa"/>
            <w:tcBorders>
              <w:top w:val="nil"/>
              <w:left w:val="single" w:sz="4" w:space="0" w:color="auto"/>
              <w:bottom w:val="single" w:sz="4" w:space="0" w:color="auto"/>
              <w:right w:val="single" w:sz="4" w:space="0" w:color="auto"/>
            </w:tcBorders>
            <w:shd w:val="clear" w:color="auto" w:fill="auto"/>
            <w:noWrap/>
            <w:vAlign w:val="center"/>
            <w:hideMark/>
          </w:tcPr>
          <w:p w:rsidR="00655F43" w:rsidRPr="00820BC3" w:rsidRDefault="00655F43" w:rsidP="00655F43">
            <w:pPr>
              <w:widowControl/>
              <w:jc w:val="center"/>
              <w:rPr>
                <w:rFonts w:asciiTheme="minorEastAsia" w:eastAsiaTheme="minorEastAsia" w:hAnsiTheme="minorEastAsia" w:cstheme="minorEastAsia"/>
                <w:b/>
                <w:color w:val="000000" w:themeColor="text1"/>
                <w:sz w:val="24"/>
                <w:szCs w:val="28"/>
              </w:rPr>
            </w:pPr>
            <w:r w:rsidRPr="00820BC3">
              <w:rPr>
                <w:rFonts w:asciiTheme="minorEastAsia" w:eastAsiaTheme="minorEastAsia" w:hAnsiTheme="minorEastAsia" w:cstheme="minorEastAsia" w:hint="eastAsia"/>
                <w:b/>
                <w:color w:val="000000" w:themeColor="text1"/>
                <w:sz w:val="24"/>
                <w:szCs w:val="28"/>
              </w:rPr>
              <w:t>品牌</w:t>
            </w:r>
          </w:p>
        </w:tc>
        <w:tc>
          <w:tcPr>
            <w:tcW w:w="3079" w:type="dxa"/>
            <w:tcBorders>
              <w:top w:val="nil"/>
              <w:left w:val="nil"/>
              <w:bottom w:val="single" w:sz="4" w:space="0" w:color="auto"/>
              <w:right w:val="single" w:sz="4" w:space="0" w:color="auto"/>
            </w:tcBorders>
            <w:shd w:val="clear" w:color="auto" w:fill="auto"/>
            <w:noWrap/>
            <w:vAlign w:val="center"/>
            <w:hideMark/>
          </w:tcPr>
          <w:p w:rsidR="00655F43" w:rsidRPr="00820BC3" w:rsidRDefault="00655F43" w:rsidP="00655F43">
            <w:pPr>
              <w:widowControl/>
              <w:jc w:val="center"/>
              <w:rPr>
                <w:rFonts w:asciiTheme="minorEastAsia" w:eastAsiaTheme="minorEastAsia" w:hAnsiTheme="minorEastAsia" w:cstheme="minorEastAsia"/>
                <w:b/>
                <w:color w:val="000000" w:themeColor="text1"/>
                <w:sz w:val="24"/>
                <w:szCs w:val="28"/>
              </w:rPr>
            </w:pPr>
            <w:r w:rsidRPr="00820BC3">
              <w:rPr>
                <w:rFonts w:asciiTheme="minorEastAsia" w:eastAsiaTheme="minorEastAsia" w:hAnsiTheme="minorEastAsia" w:cstheme="minorEastAsia" w:hint="eastAsia"/>
                <w:b/>
                <w:color w:val="000000" w:themeColor="text1"/>
                <w:sz w:val="24"/>
                <w:szCs w:val="28"/>
              </w:rPr>
              <w:t>位置</w:t>
            </w:r>
          </w:p>
        </w:tc>
        <w:tc>
          <w:tcPr>
            <w:tcW w:w="1280" w:type="dxa"/>
            <w:tcBorders>
              <w:top w:val="nil"/>
              <w:left w:val="nil"/>
              <w:bottom w:val="single" w:sz="4" w:space="0" w:color="auto"/>
              <w:right w:val="single" w:sz="4" w:space="0" w:color="auto"/>
            </w:tcBorders>
            <w:shd w:val="clear" w:color="auto" w:fill="auto"/>
            <w:noWrap/>
            <w:vAlign w:val="center"/>
            <w:hideMark/>
          </w:tcPr>
          <w:p w:rsidR="00655F43" w:rsidRPr="00820BC3" w:rsidRDefault="005028C2" w:rsidP="00655F43">
            <w:pPr>
              <w:widowControl/>
              <w:jc w:val="center"/>
              <w:rPr>
                <w:rFonts w:asciiTheme="minorEastAsia" w:eastAsiaTheme="minorEastAsia" w:hAnsiTheme="minorEastAsia" w:cstheme="minorEastAsia"/>
                <w:b/>
                <w:color w:val="000000" w:themeColor="text1"/>
                <w:sz w:val="24"/>
                <w:szCs w:val="28"/>
              </w:rPr>
            </w:pPr>
            <w:r w:rsidRPr="00820BC3">
              <w:rPr>
                <w:rFonts w:asciiTheme="minorEastAsia" w:eastAsiaTheme="minorEastAsia" w:hAnsiTheme="minorEastAsia" w:cstheme="minorEastAsia" w:hint="eastAsia"/>
                <w:b/>
                <w:color w:val="000000" w:themeColor="text1"/>
                <w:sz w:val="24"/>
                <w:szCs w:val="28"/>
              </w:rPr>
              <w:t>运行</w:t>
            </w:r>
            <w:r w:rsidR="00655F43" w:rsidRPr="00820BC3">
              <w:rPr>
                <w:rFonts w:asciiTheme="minorEastAsia" w:eastAsiaTheme="minorEastAsia" w:hAnsiTheme="minorEastAsia" w:cstheme="minorEastAsia" w:hint="eastAsia"/>
                <w:b/>
                <w:color w:val="000000" w:themeColor="text1"/>
                <w:sz w:val="24"/>
                <w:szCs w:val="28"/>
              </w:rPr>
              <w:t>层数</w:t>
            </w:r>
          </w:p>
        </w:tc>
        <w:tc>
          <w:tcPr>
            <w:tcW w:w="1280" w:type="dxa"/>
            <w:tcBorders>
              <w:top w:val="nil"/>
              <w:left w:val="nil"/>
              <w:bottom w:val="single" w:sz="4" w:space="0" w:color="auto"/>
              <w:right w:val="single" w:sz="4" w:space="0" w:color="auto"/>
            </w:tcBorders>
            <w:shd w:val="clear" w:color="auto" w:fill="auto"/>
            <w:noWrap/>
            <w:vAlign w:val="center"/>
            <w:hideMark/>
          </w:tcPr>
          <w:p w:rsidR="00655F43" w:rsidRPr="00820BC3" w:rsidRDefault="00655F43" w:rsidP="00655F43">
            <w:pPr>
              <w:widowControl/>
              <w:jc w:val="center"/>
              <w:rPr>
                <w:rFonts w:asciiTheme="minorEastAsia" w:eastAsiaTheme="minorEastAsia" w:hAnsiTheme="minorEastAsia" w:cstheme="minorEastAsia"/>
                <w:b/>
                <w:color w:val="000000" w:themeColor="text1"/>
                <w:sz w:val="24"/>
                <w:szCs w:val="28"/>
              </w:rPr>
            </w:pPr>
            <w:r w:rsidRPr="00820BC3">
              <w:rPr>
                <w:rFonts w:asciiTheme="minorEastAsia" w:eastAsiaTheme="minorEastAsia" w:hAnsiTheme="minorEastAsia" w:cstheme="minorEastAsia" w:hint="eastAsia"/>
                <w:b/>
                <w:color w:val="000000" w:themeColor="text1"/>
                <w:sz w:val="24"/>
                <w:szCs w:val="28"/>
              </w:rPr>
              <w:t>类型</w:t>
            </w:r>
          </w:p>
        </w:tc>
        <w:tc>
          <w:tcPr>
            <w:tcW w:w="1280" w:type="dxa"/>
            <w:tcBorders>
              <w:top w:val="nil"/>
              <w:left w:val="nil"/>
              <w:bottom w:val="single" w:sz="4" w:space="0" w:color="auto"/>
              <w:right w:val="single" w:sz="4" w:space="0" w:color="auto"/>
            </w:tcBorders>
            <w:shd w:val="clear" w:color="auto" w:fill="auto"/>
            <w:noWrap/>
            <w:vAlign w:val="center"/>
            <w:hideMark/>
          </w:tcPr>
          <w:p w:rsidR="00655F43" w:rsidRPr="00820BC3" w:rsidRDefault="00655F43" w:rsidP="00655F43">
            <w:pPr>
              <w:widowControl/>
              <w:jc w:val="center"/>
              <w:rPr>
                <w:rFonts w:asciiTheme="minorEastAsia" w:eastAsiaTheme="minorEastAsia" w:hAnsiTheme="minorEastAsia" w:cstheme="minorEastAsia"/>
                <w:b/>
                <w:color w:val="000000" w:themeColor="text1"/>
                <w:sz w:val="24"/>
                <w:szCs w:val="28"/>
              </w:rPr>
            </w:pPr>
            <w:r w:rsidRPr="00820BC3">
              <w:rPr>
                <w:rFonts w:asciiTheme="minorEastAsia" w:eastAsiaTheme="minorEastAsia" w:hAnsiTheme="minorEastAsia" w:cstheme="minorEastAsia" w:hint="eastAsia"/>
                <w:b/>
                <w:color w:val="000000" w:themeColor="text1"/>
                <w:sz w:val="24"/>
                <w:szCs w:val="28"/>
              </w:rPr>
              <w:t>数量</w:t>
            </w:r>
          </w:p>
        </w:tc>
      </w:tr>
      <w:tr w:rsidR="00820BC3" w:rsidRPr="00820BC3" w:rsidTr="00655F43">
        <w:trPr>
          <w:trHeight w:val="400"/>
        </w:trPr>
        <w:tc>
          <w:tcPr>
            <w:tcW w:w="1281" w:type="dxa"/>
            <w:tcBorders>
              <w:top w:val="nil"/>
              <w:left w:val="single" w:sz="4" w:space="0" w:color="auto"/>
              <w:bottom w:val="single" w:sz="4" w:space="0" w:color="auto"/>
              <w:right w:val="single" w:sz="4" w:space="0" w:color="auto"/>
            </w:tcBorders>
            <w:shd w:val="clear" w:color="auto" w:fill="auto"/>
            <w:noWrap/>
            <w:vAlign w:val="center"/>
            <w:hideMark/>
          </w:tcPr>
          <w:p w:rsidR="00655F43" w:rsidRPr="00820BC3" w:rsidRDefault="00655F43" w:rsidP="00655F43">
            <w:pPr>
              <w:widowControl/>
              <w:jc w:val="center"/>
              <w:rPr>
                <w:rFonts w:asciiTheme="minorEastAsia" w:eastAsiaTheme="minorEastAsia" w:hAnsiTheme="minorEastAsia" w:cstheme="minorEastAsia"/>
                <w:color w:val="000000" w:themeColor="text1"/>
                <w:sz w:val="24"/>
                <w:szCs w:val="28"/>
              </w:rPr>
            </w:pPr>
            <w:r w:rsidRPr="00820BC3">
              <w:rPr>
                <w:rFonts w:asciiTheme="minorEastAsia" w:eastAsiaTheme="minorEastAsia" w:hAnsiTheme="minorEastAsia" w:cstheme="minorEastAsia" w:hint="eastAsia"/>
                <w:color w:val="000000" w:themeColor="text1"/>
                <w:sz w:val="24"/>
                <w:szCs w:val="28"/>
              </w:rPr>
              <w:t>三菱</w:t>
            </w:r>
          </w:p>
        </w:tc>
        <w:tc>
          <w:tcPr>
            <w:tcW w:w="3079" w:type="dxa"/>
            <w:tcBorders>
              <w:top w:val="nil"/>
              <w:left w:val="nil"/>
              <w:bottom w:val="single" w:sz="4" w:space="0" w:color="auto"/>
              <w:right w:val="single" w:sz="4" w:space="0" w:color="auto"/>
            </w:tcBorders>
            <w:shd w:val="clear" w:color="auto" w:fill="auto"/>
            <w:noWrap/>
            <w:vAlign w:val="center"/>
            <w:hideMark/>
          </w:tcPr>
          <w:p w:rsidR="00655F43" w:rsidRPr="00820BC3" w:rsidRDefault="00655F43" w:rsidP="00655F43">
            <w:pPr>
              <w:widowControl/>
              <w:jc w:val="center"/>
              <w:rPr>
                <w:rFonts w:asciiTheme="minorEastAsia" w:eastAsiaTheme="minorEastAsia" w:hAnsiTheme="minorEastAsia" w:cstheme="minorEastAsia"/>
                <w:color w:val="000000" w:themeColor="text1"/>
                <w:sz w:val="24"/>
                <w:szCs w:val="28"/>
              </w:rPr>
            </w:pPr>
            <w:r w:rsidRPr="00820BC3">
              <w:rPr>
                <w:rFonts w:asciiTheme="minorEastAsia" w:eastAsiaTheme="minorEastAsia" w:hAnsiTheme="minorEastAsia" w:cstheme="minorEastAsia" w:hint="eastAsia"/>
                <w:color w:val="000000" w:themeColor="text1"/>
                <w:sz w:val="24"/>
                <w:szCs w:val="28"/>
              </w:rPr>
              <w:t>科研楼</w:t>
            </w:r>
          </w:p>
        </w:tc>
        <w:tc>
          <w:tcPr>
            <w:tcW w:w="1280" w:type="dxa"/>
            <w:tcBorders>
              <w:top w:val="nil"/>
              <w:left w:val="nil"/>
              <w:bottom w:val="single" w:sz="4" w:space="0" w:color="auto"/>
              <w:right w:val="single" w:sz="4" w:space="0" w:color="auto"/>
            </w:tcBorders>
            <w:shd w:val="clear" w:color="auto" w:fill="auto"/>
            <w:noWrap/>
            <w:vAlign w:val="center"/>
            <w:hideMark/>
          </w:tcPr>
          <w:p w:rsidR="00655F43" w:rsidRPr="00820BC3" w:rsidRDefault="00655F43" w:rsidP="00655F43">
            <w:pPr>
              <w:widowControl/>
              <w:jc w:val="center"/>
              <w:rPr>
                <w:rFonts w:asciiTheme="minorEastAsia" w:eastAsiaTheme="minorEastAsia" w:hAnsiTheme="minorEastAsia" w:cstheme="minorEastAsia"/>
                <w:color w:val="000000" w:themeColor="text1"/>
                <w:sz w:val="24"/>
                <w:szCs w:val="28"/>
              </w:rPr>
            </w:pPr>
            <w:r w:rsidRPr="00820BC3">
              <w:rPr>
                <w:rFonts w:asciiTheme="minorEastAsia" w:eastAsiaTheme="minorEastAsia" w:hAnsiTheme="minorEastAsia" w:cstheme="minorEastAsia"/>
                <w:color w:val="000000" w:themeColor="text1"/>
                <w:sz w:val="24"/>
                <w:szCs w:val="28"/>
              </w:rPr>
              <w:t>9</w:t>
            </w:r>
          </w:p>
        </w:tc>
        <w:tc>
          <w:tcPr>
            <w:tcW w:w="1280" w:type="dxa"/>
            <w:tcBorders>
              <w:top w:val="nil"/>
              <w:left w:val="nil"/>
              <w:bottom w:val="single" w:sz="4" w:space="0" w:color="auto"/>
              <w:right w:val="single" w:sz="4" w:space="0" w:color="auto"/>
            </w:tcBorders>
            <w:shd w:val="clear" w:color="auto" w:fill="auto"/>
            <w:noWrap/>
            <w:vAlign w:val="center"/>
            <w:hideMark/>
          </w:tcPr>
          <w:p w:rsidR="00655F43" w:rsidRPr="00820BC3" w:rsidRDefault="00655F43" w:rsidP="00655F43">
            <w:pPr>
              <w:widowControl/>
              <w:jc w:val="center"/>
              <w:rPr>
                <w:rFonts w:asciiTheme="minorEastAsia" w:eastAsiaTheme="minorEastAsia" w:hAnsiTheme="minorEastAsia" w:cstheme="minorEastAsia"/>
                <w:color w:val="000000" w:themeColor="text1"/>
                <w:sz w:val="24"/>
                <w:szCs w:val="28"/>
              </w:rPr>
            </w:pPr>
            <w:r w:rsidRPr="00820BC3">
              <w:rPr>
                <w:rFonts w:asciiTheme="minorEastAsia" w:eastAsiaTheme="minorEastAsia" w:hAnsiTheme="minorEastAsia" w:cstheme="minorEastAsia" w:hint="eastAsia"/>
                <w:color w:val="000000" w:themeColor="text1"/>
                <w:sz w:val="24"/>
                <w:szCs w:val="28"/>
              </w:rPr>
              <w:t>客梯</w:t>
            </w:r>
          </w:p>
        </w:tc>
        <w:tc>
          <w:tcPr>
            <w:tcW w:w="1280" w:type="dxa"/>
            <w:tcBorders>
              <w:top w:val="nil"/>
              <w:left w:val="nil"/>
              <w:bottom w:val="single" w:sz="4" w:space="0" w:color="auto"/>
              <w:right w:val="single" w:sz="4" w:space="0" w:color="auto"/>
            </w:tcBorders>
            <w:shd w:val="clear" w:color="auto" w:fill="auto"/>
            <w:noWrap/>
            <w:vAlign w:val="center"/>
            <w:hideMark/>
          </w:tcPr>
          <w:p w:rsidR="00655F43" w:rsidRPr="00820BC3" w:rsidRDefault="00655F43" w:rsidP="00655F43">
            <w:pPr>
              <w:widowControl/>
              <w:jc w:val="center"/>
              <w:rPr>
                <w:rFonts w:asciiTheme="minorEastAsia" w:eastAsiaTheme="minorEastAsia" w:hAnsiTheme="minorEastAsia" w:cstheme="minorEastAsia"/>
                <w:color w:val="000000" w:themeColor="text1"/>
                <w:sz w:val="24"/>
                <w:szCs w:val="28"/>
              </w:rPr>
            </w:pPr>
            <w:r w:rsidRPr="00820BC3">
              <w:rPr>
                <w:rFonts w:asciiTheme="minorEastAsia" w:eastAsiaTheme="minorEastAsia" w:hAnsiTheme="minorEastAsia" w:cstheme="minorEastAsia"/>
                <w:color w:val="000000" w:themeColor="text1"/>
                <w:sz w:val="24"/>
                <w:szCs w:val="28"/>
              </w:rPr>
              <w:t>4</w:t>
            </w:r>
          </w:p>
        </w:tc>
      </w:tr>
      <w:tr w:rsidR="00820BC3" w:rsidRPr="00820BC3" w:rsidTr="00655F43">
        <w:trPr>
          <w:trHeight w:val="400"/>
        </w:trPr>
        <w:tc>
          <w:tcPr>
            <w:tcW w:w="1281" w:type="dxa"/>
            <w:tcBorders>
              <w:top w:val="nil"/>
              <w:left w:val="single" w:sz="4" w:space="0" w:color="auto"/>
              <w:bottom w:val="single" w:sz="4" w:space="0" w:color="auto"/>
              <w:right w:val="single" w:sz="4" w:space="0" w:color="auto"/>
            </w:tcBorders>
            <w:shd w:val="clear" w:color="auto" w:fill="auto"/>
            <w:noWrap/>
            <w:vAlign w:val="center"/>
            <w:hideMark/>
          </w:tcPr>
          <w:p w:rsidR="00655F43" w:rsidRPr="00820BC3" w:rsidRDefault="00655F43" w:rsidP="00655F43">
            <w:pPr>
              <w:widowControl/>
              <w:jc w:val="center"/>
              <w:rPr>
                <w:rFonts w:asciiTheme="minorEastAsia" w:eastAsiaTheme="minorEastAsia" w:hAnsiTheme="minorEastAsia" w:cstheme="minorEastAsia"/>
                <w:color w:val="000000" w:themeColor="text1"/>
                <w:sz w:val="24"/>
                <w:szCs w:val="28"/>
              </w:rPr>
            </w:pPr>
            <w:r w:rsidRPr="00820BC3">
              <w:rPr>
                <w:rFonts w:asciiTheme="minorEastAsia" w:eastAsiaTheme="minorEastAsia" w:hAnsiTheme="minorEastAsia" w:cstheme="minorEastAsia" w:hint="eastAsia"/>
                <w:color w:val="000000" w:themeColor="text1"/>
                <w:sz w:val="24"/>
                <w:szCs w:val="28"/>
              </w:rPr>
              <w:t>三菱</w:t>
            </w:r>
          </w:p>
        </w:tc>
        <w:tc>
          <w:tcPr>
            <w:tcW w:w="3079" w:type="dxa"/>
            <w:tcBorders>
              <w:top w:val="nil"/>
              <w:left w:val="nil"/>
              <w:bottom w:val="single" w:sz="4" w:space="0" w:color="auto"/>
              <w:right w:val="single" w:sz="4" w:space="0" w:color="auto"/>
            </w:tcBorders>
            <w:shd w:val="clear" w:color="auto" w:fill="auto"/>
            <w:noWrap/>
            <w:vAlign w:val="center"/>
            <w:hideMark/>
          </w:tcPr>
          <w:p w:rsidR="00655F43" w:rsidRPr="00820BC3" w:rsidRDefault="00655F43" w:rsidP="00655F43">
            <w:pPr>
              <w:widowControl/>
              <w:jc w:val="center"/>
              <w:rPr>
                <w:rFonts w:asciiTheme="minorEastAsia" w:eastAsiaTheme="minorEastAsia" w:hAnsiTheme="minorEastAsia" w:cstheme="minorEastAsia"/>
                <w:color w:val="000000" w:themeColor="text1"/>
                <w:sz w:val="24"/>
                <w:szCs w:val="28"/>
              </w:rPr>
            </w:pPr>
            <w:r w:rsidRPr="00820BC3">
              <w:rPr>
                <w:rFonts w:asciiTheme="minorEastAsia" w:eastAsiaTheme="minorEastAsia" w:hAnsiTheme="minorEastAsia" w:cstheme="minorEastAsia" w:hint="eastAsia"/>
                <w:color w:val="000000" w:themeColor="text1"/>
                <w:sz w:val="24"/>
                <w:szCs w:val="28"/>
              </w:rPr>
              <w:t>科研楼</w:t>
            </w:r>
          </w:p>
        </w:tc>
        <w:tc>
          <w:tcPr>
            <w:tcW w:w="1280" w:type="dxa"/>
            <w:tcBorders>
              <w:top w:val="nil"/>
              <w:left w:val="nil"/>
              <w:bottom w:val="single" w:sz="4" w:space="0" w:color="auto"/>
              <w:right w:val="single" w:sz="4" w:space="0" w:color="auto"/>
            </w:tcBorders>
            <w:shd w:val="clear" w:color="auto" w:fill="auto"/>
            <w:noWrap/>
            <w:vAlign w:val="center"/>
            <w:hideMark/>
          </w:tcPr>
          <w:p w:rsidR="00655F43" w:rsidRPr="00820BC3" w:rsidRDefault="00655F43" w:rsidP="00655F43">
            <w:pPr>
              <w:widowControl/>
              <w:jc w:val="center"/>
              <w:rPr>
                <w:rFonts w:asciiTheme="minorEastAsia" w:eastAsiaTheme="minorEastAsia" w:hAnsiTheme="minorEastAsia" w:cstheme="minorEastAsia"/>
                <w:color w:val="000000" w:themeColor="text1"/>
                <w:sz w:val="24"/>
                <w:szCs w:val="28"/>
              </w:rPr>
            </w:pPr>
            <w:r w:rsidRPr="00820BC3">
              <w:rPr>
                <w:rFonts w:asciiTheme="minorEastAsia" w:eastAsiaTheme="minorEastAsia" w:hAnsiTheme="minorEastAsia" w:cstheme="minorEastAsia"/>
                <w:color w:val="000000" w:themeColor="text1"/>
                <w:sz w:val="24"/>
                <w:szCs w:val="28"/>
              </w:rPr>
              <w:t>9</w:t>
            </w:r>
          </w:p>
        </w:tc>
        <w:tc>
          <w:tcPr>
            <w:tcW w:w="1280" w:type="dxa"/>
            <w:tcBorders>
              <w:top w:val="nil"/>
              <w:left w:val="nil"/>
              <w:bottom w:val="single" w:sz="4" w:space="0" w:color="auto"/>
              <w:right w:val="single" w:sz="4" w:space="0" w:color="auto"/>
            </w:tcBorders>
            <w:shd w:val="clear" w:color="auto" w:fill="auto"/>
            <w:noWrap/>
            <w:vAlign w:val="center"/>
            <w:hideMark/>
          </w:tcPr>
          <w:p w:rsidR="00655F43" w:rsidRPr="00820BC3" w:rsidRDefault="00655F43" w:rsidP="00655F43">
            <w:pPr>
              <w:widowControl/>
              <w:jc w:val="center"/>
              <w:rPr>
                <w:rFonts w:asciiTheme="minorEastAsia" w:eastAsiaTheme="minorEastAsia" w:hAnsiTheme="minorEastAsia" w:cstheme="minorEastAsia"/>
                <w:color w:val="000000" w:themeColor="text1"/>
                <w:sz w:val="24"/>
                <w:szCs w:val="28"/>
              </w:rPr>
            </w:pPr>
            <w:r w:rsidRPr="00820BC3">
              <w:rPr>
                <w:rFonts w:asciiTheme="minorEastAsia" w:eastAsiaTheme="minorEastAsia" w:hAnsiTheme="minorEastAsia" w:cstheme="minorEastAsia" w:hint="eastAsia"/>
                <w:color w:val="000000" w:themeColor="text1"/>
                <w:sz w:val="24"/>
                <w:szCs w:val="28"/>
              </w:rPr>
              <w:t>货梯</w:t>
            </w:r>
          </w:p>
        </w:tc>
        <w:tc>
          <w:tcPr>
            <w:tcW w:w="1280" w:type="dxa"/>
            <w:tcBorders>
              <w:top w:val="nil"/>
              <w:left w:val="nil"/>
              <w:bottom w:val="single" w:sz="4" w:space="0" w:color="auto"/>
              <w:right w:val="single" w:sz="4" w:space="0" w:color="auto"/>
            </w:tcBorders>
            <w:shd w:val="clear" w:color="auto" w:fill="auto"/>
            <w:noWrap/>
            <w:vAlign w:val="center"/>
            <w:hideMark/>
          </w:tcPr>
          <w:p w:rsidR="00655F43" w:rsidRPr="00820BC3" w:rsidRDefault="00655F43" w:rsidP="00655F43">
            <w:pPr>
              <w:widowControl/>
              <w:jc w:val="center"/>
              <w:rPr>
                <w:rFonts w:asciiTheme="minorEastAsia" w:eastAsiaTheme="minorEastAsia" w:hAnsiTheme="minorEastAsia" w:cstheme="minorEastAsia"/>
                <w:color w:val="000000" w:themeColor="text1"/>
                <w:sz w:val="24"/>
                <w:szCs w:val="28"/>
              </w:rPr>
            </w:pPr>
            <w:r w:rsidRPr="00820BC3">
              <w:rPr>
                <w:rFonts w:asciiTheme="minorEastAsia" w:eastAsiaTheme="minorEastAsia" w:hAnsiTheme="minorEastAsia" w:cstheme="minorEastAsia"/>
                <w:color w:val="000000" w:themeColor="text1"/>
                <w:sz w:val="24"/>
                <w:szCs w:val="28"/>
              </w:rPr>
              <w:t>1</w:t>
            </w:r>
          </w:p>
        </w:tc>
      </w:tr>
      <w:tr w:rsidR="00820BC3" w:rsidRPr="00820BC3" w:rsidTr="00655F43">
        <w:trPr>
          <w:trHeight w:val="400"/>
        </w:trPr>
        <w:tc>
          <w:tcPr>
            <w:tcW w:w="1281" w:type="dxa"/>
            <w:tcBorders>
              <w:top w:val="nil"/>
              <w:left w:val="single" w:sz="4" w:space="0" w:color="auto"/>
              <w:bottom w:val="single" w:sz="4" w:space="0" w:color="auto"/>
              <w:right w:val="single" w:sz="4" w:space="0" w:color="auto"/>
            </w:tcBorders>
            <w:shd w:val="clear" w:color="auto" w:fill="auto"/>
            <w:noWrap/>
            <w:vAlign w:val="center"/>
            <w:hideMark/>
          </w:tcPr>
          <w:p w:rsidR="00655F43" w:rsidRPr="00820BC3" w:rsidRDefault="00655F43" w:rsidP="00655F43">
            <w:pPr>
              <w:widowControl/>
              <w:jc w:val="center"/>
              <w:rPr>
                <w:rFonts w:asciiTheme="minorEastAsia" w:eastAsiaTheme="minorEastAsia" w:hAnsiTheme="minorEastAsia" w:cstheme="minorEastAsia"/>
                <w:color w:val="000000" w:themeColor="text1"/>
                <w:sz w:val="24"/>
                <w:szCs w:val="28"/>
              </w:rPr>
            </w:pPr>
            <w:r w:rsidRPr="00820BC3">
              <w:rPr>
                <w:rFonts w:asciiTheme="minorEastAsia" w:eastAsiaTheme="minorEastAsia" w:hAnsiTheme="minorEastAsia" w:cstheme="minorEastAsia" w:hint="eastAsia"/>
                <w:color w:val="000000" w:themeColor="text1"/>
                <w:sz w:val="24"/>
                <w:szCs w:val="28"/>
              </w:rPr>
              <w:t>三菱</w:t>
            </w:r>
          </w:p>
        </w:tc>
        <w:tc>
          <w:tcPr>
            <w:tcW w:w="3079" w:type="dxa"/>
            <w:tcBorders>
              <w:top w:val="nil"/>
              <w:left w:val="nil"/>
              <w:bottom w:val="single" w:sz="4" w:space="0" w:color="auto"/>
              <w:right w:val="single" w:sz="4" w:space="0" w:color="auto"/>
            </w:tcBorders>
            <w:shd w:val="clear" w:color="auto" w:fill="auto"/>
            <w:noWrap/>
            <w:vAlign w:val="center"/>
            <w:hideMark/>
          </w:tcPr>
          <w:p w:rsidR="00655F43" w:rsidRPr="00820BC3" w:rsidRDefault="00655F43" w:rsidP="00655F43">
            <w:pPr>
              <w:widowControl/>
              <w:jc w:val="center"/>
              <w:rPr>
                <w:rFonts w:asciiTheme="minorEastAsia" w:eastAsiaTheme="minorEastAsia" w:hAnsiTheme="minorEastAsia" w:cstheme="minorEastAsia"/>
                <w:color w:val="000000" w:themeColor="text1"/>
                <w:sz w:val="24"/>
                <w:szCs w:val="28"/>
              </w:rPr>
            </w:pPr>
            <w:r w:rsidRPr="00820BC3">
              <w:rPr>
                <w:rFonts w:asciiTheme="minorEastAsia" w:eastAsiaTheme="minorEastAsia" w:hAnsiTheme="minorEastAsia" w:cstheme="minorEastAsia" w:hint="eastAsia"/>
                <w:color w:val="000000" w:themeColor="text1"/>
                <w:sz w:val="24"/>
                <w:szCs w:val="28"/>
              </w:rPr>
              <w:t>行政楼</w:t>
            </w:r>
          </w:p>
        </w:tc>
        <w:tc>
          <w:tcPr>
            <w:tcW w:w="1280" w:type="dxa"/>
            <w:tcBorders>
              <w:top w:val="nil"/>
              <w:left w:val="nil"/>
              <w:bottom w:val="single" w:sz="4" w:space="0" w:color="auto"/>
              <w:right w:val="single" w:sz="4" w:space="0" w:color="auto"/>
            </w:tcBorders>
            <w:shd w:val="clear" w:color="auto" w:fill="auto"/>
            <w:noWrap/>
            <w:vAlign w:val="center"/>
            <w:hideMark/>
          </w:tcPr>
          <w:p w:rsidR="00655F43" w:rsidRPr="00820BC3" w:rsidRDefault="00655F43" w:rsidP="00655F43">
            <w:pPr>
              <w:widowControl/>
              <w:jc w:val="center"/>
              <w:rPr>
                <w:rFonts w:asciiTheme="minorEastAsia" w:eastAsiaTheme="minorEastAsia" w:hAnsiTheme="minorEastAsia" w:cstheme="minorEastAsia"/>
                <w:color w:val="000000" w:themeColor="text1"/>
                <w:sz w:val="24"/>
                <w:szCs w:val="28"/>
              </w:rPr>
            </w:pPr>
            <w:r w:rsidRPr="00820BC3">
              <w:rPr>
                <w:rFonts w:asciiTheme="minorEastAsia" w:eastAsiaTheme="minorEastAsia" w:hAnsiTheme="minorEastAsia" w:cstheme="minorEastAsia"/>
                <w:color w:val="000000" w:themeColor="text1"/>
                <w:sz w:val="24"/>
                <w:szCs w:val="28"/>
              </w:rPr>
              <w:t>6</w:t>
            </w:r>
          </w:p>
        </w:tc>
        <w:tc>
          <w:tcPr>
            <w:tcW w:w="1280" w:type="dxa"/>
            <w:tcBorders>
              <w:top w:val="nil"/>
              <w:left w:val="nil"/>
              <w:bottom w:val="single" w:sz="4" w:space="0" w:color="auto"/>
              <w:right w:val="single" w:sz="4" w:space="0" w:color="auto"/>
            </w:tcBorders>
            <w:shd w:val="clear" w:color="auto" w:fill="auto"/>
            <w:noWrap/>
            <w:vAlign w:val="center"/>
            <w:hideMark/>
          </w:tcPr>
          <w:p w:rsidR="00655F43" w:rsidRPr="00820BC3" w:rsidRDefault="00655F43" w:rsidP="00655F43">
            <w:pPr>
              <w:widowControl/>
              <w:jc w:val="center"/>
              <w:rPr>
                <w:rFonts w:asciiTheme="minorEastAsia" w:eastAsiaTheme="minorEastAsia" w:hAnsiTheme="minorEastAsia" w:cstheme="minorEastAsia"/>
                <w:color w:val="000000" w:themeColor="text1"/>
                <w:sz w:val="24"/>
                <w:szCs w:val="28"/>
              </w:rPr>
            </w:pPr>
            <w:r w:rsidRPr="00820BC3">
              <w:rPr>
                <w:rFonts w:asciiTheme="minorEastAsia" w:eastAsiaTheme="minorEastAsia" w:hAnsiTheme="minorEastAsia" w:cstheme="minorEastAsia" w:hint="eastAsia"/>
                <w:color w:val="000000" w:themeColor="text1"/>
                <w:sz w:val="24"/>
                <w:szCs w:val="28"/>
              </w:rPr>
              <w:t>客梯</w:t>
            </w:r>
          </w:p>
        </w:tc>
        <w:tc>
          <w:tcPr>
            <w:tcW w:w="1280" w:type="dxa"/>
            <w:tcBorders>
              <w:top w:val="nil"/>
              <w:left w:val="nil"/>
              <w:bottom w:val="single" w:sz="4" w:space="0" w:color="auto"/>
              <w:right w:val="single" w:sz="4" w:space="0" w:color="auto"/>
            </w:tcBorders>
            <w:shd w:val="clear" w:color="auto" w:fill="auto"/>
            <w:noWrap/>
            <w:vAlign w:val="center"/>
            <w:hideMark/>
          </w:tcPr>
          <w:p w:rsidR="00655F43" w:rsidRPr="00820BC3" w:rsidRDefault="00655F43" w:rsidP="00655F43">
            <w:pPr>
              <w:widowControl/>
              <w:jc w:val="center"/>
              <w:rPr>
                <w:rFonts w:asciiTheme="minorEastAsia" w:eastAsiaTheme="minorEastAsia" w:hAnsiTheme="minorEastAsia" w:cstheme="minorEastAsia"/>
                <w:color w:val="000000" w:themeColor="text1"/>
                <w:sz w:val="24"/>
                <w:szCs w:val="28"/>
              </w:rPr>
            </w:pPr>
            <w:r w:rsidRPr="00820BC3">
              <w:rPr>
                <w:rFonts w:asciiTheme="minorEastAsia" w:eastAsiaTheme="minorEastAsia" w:hAnsiTheme="minorEastAsia" w:cstheme="minorEastAsia"/>
                <w:color w:val="000000" w:themeColor="text1"/>
                <w:sz w:val="24"/>
                <w:szCs w:val="28"/>
              </w:rPr>
              <w:t>3</w:t>
            </w:r>
          </w:p>
        </w:tc>
      </w:tr>
      <w:tr w:rsidR="00820BC3" w:rsidRPr="00820BC3" w:rsidTr="00655F43">
        <w:trPr>
          <w:trHeight w:val="400"/>
        </w:trPr>
        <w:tc>
          <w:tcPr>
            <w:tcW w:w="1281" w:type="dxa"/>
            <w:tcBorders>
              <w:top w:val="nil"/>
              <w:left w:val="single" w:sz="4" w:space="0" w:color="auto"/>
              <w:bottom w:val="single" w:sz="4" w:space="0" w:color="auto"/>
              <w:right w:val="single" w:sz="4" w:space="0" w:color="auto"/>
            </w:tcBorders>
            <w:shd w:val="clear" w:color="auto" w:fill="auto"/>
            <w:noWrap/>
            <w:vAlign w:val="center"/>
            <w:hideMark/>
          </w:tcPr>
          <w:p w:rsidR="00655F43" w:rsidRPr="00820BC3" w:rsidRDefault="00655F43" w:rsidP="00655F43">
            <w:pPr>
              <w:widowControl/>
              <w:jc w:val="center"/>
              <w:rPr>
                <w:rFonts w:asciiTheme="minorEastAsia" w:eastAsiaTheme="minorEastAsia" w:hAnsiTheme="minorEastAsia" w:cstheme="minorEastAsia"/>
                <w:color w:val="000000" w:themeColor="text1"/>
                <w:sz w:val="24"/>
                <w:szCs w:val="28"/>
              </w:rPr>
            </w:pPr>
            <w:r w:rsidRPr="00820BC3">
              <w:rPr>
                <w:rFonts w:asciiTheme="minorEastAsia" w:eastAsiaTheme="minorEastAsia" w:hAnsiTheme="minorEastAsia" w:cstheme="minorEastAsia" w:hint="eastAsia"/>
                <w:color w:val="000000" w:themeColor="text1"/>
                <w:sz w:val="24"/>
                <w:szCs w:val="28"/>
              </w:rPr>
              <w:t>三菱</w:t>
            </w:r>
          </w:p>
        </w:tc>
        <w:tc>
          <w:tcPr>
            <w:tcW w:w="3079" w:type="dxa"/>
            <w:tcBorders>
              <w:top w:val="nil"/>
              <w:left w:val="nil"/>
              <w:bottom w:val="single" w:sz="4" w:space="0" w:color="auto"/>
              <w:right w:val="single" w:sz="4" w:space="0" w:color="auto"/>
            </w:tcBorders>
            <w:shd w:val="clear" w:color="auto" w:fill="auto"/>
            <w:noWrap/>
            <w:vAlign w:val="center"/>
            <w:hideMark/>
          </w:tcPr>
          <w:p w:rsidR="00655F43" w:rsidRPr="00820BC3" w:rsidRDefault="00655F43" w:rsidP="00655F43">
            <w:pPr>
              <w:widowControl/>
              <w:jc w:val="center"/>
              <w:rPr>
                <w:rFonts w:asciiTheme="minorEastAsia" w:eastAsiaTheme="minorEastAsia" w:hAnsiTheme="minorEastAsia" w:cstheme="minorEastAsia"/>
                <w:color w:val="000000" w:themeColor="text1"/>
                <w:sz w:val="24"/>
                <w:szCs w:val="28"/>
              </w:rPr>
            </w:pPr>
            <w:r w:rsidRPr="00820BC3">
              <w:rPr>
                <w:rFonts w:asciiTheme="minorEastAsia" w:eastAsiaTheme="minorEastAsia" w:hAnsiTheme="minorEastAsia" w:cstheme="minorEastAsia" w:hint="eastAsia"/>
                <w:color w:val="000000" w:themeColor="text1"/>
                <w:sz w:val="24"/>
                <w:szCs w:val="28"/>
              </w:rPr>
              <w:t>教学楼</w:t>
            </w:r>
          </w:p>
        </w:tc>
        <w:tc>
          <w:tcPr>
            <w:tcW w:w="1280" w:type="dxa"/>
            <w:tcBorders>
              <w:top w:val="nil"/>
              <w:left w:val="nil"/>
              <w:bottom w:val="single" w:sz="4" w:space="0" w:color="auto"/>
              <w:right w:val="single" w:sz="4" w:space="0" w:color="auto"/>
            </w:tcBorders>
            <w:shd w:val="clear" w:color="auto" w:fill="auto"/>
            <w:noWrap/>
            <w:vAlign w:val="center"/>
            <w:hideMark/>
          </w:tcPr>
          <w:p w:rsidR="00655F43" w:rsidRPr="00820BC3" w:rsidRDefault="00655F43" w:rsidP="00655F43">
            <w:pPr>
              <w:widowControl/>
              <w:jc w:val="center"/>
              <w:rPr>
                <w:rFonts w:asciiTheme="minorEastAsia" w:eastAsiaTheme="minorEastAsia" w:hAnsiTheme="minorEastAsia" w:cstheme="minorEastAsia"/>
                <w:color w:val="000000" w:themeColor="text1"/>
                <w:sz w:val="24"/>
                <w:szCs w:val="28"/>
              </w:rPr>
            </w:pPr>
            <w:r w:rsidRPr="00820BC3">
              <w:rPr>
                <w:rFonts w:asciiTheme="minorEastAsia" w:eastAsiaTheme="minorEastAsia" w:hAnsiTheme="minorEastAsia" w:cstheme="minorEastAsia"/>
                <w:color w:val="000000" w:themeColor="text1"/>
                <w:sz w:val="24"/>
                <w:szCs w:val="28"/>
              </w:rPr>
              <w:t>6</w:t>
            </w:r>
          </w:p>
        </w:tc>
        <w:tc>
          <w:tcPr>
            <w:tcW w:w="1280" w:type="dxa"/>
            <w:tcBorders>
              <w:top w:val="nil"/>
              <w:left w:val="nil"/>
              <w:bottom w:val="single" w:sz="4" w:space="0" w:color="auto"/>
              <w:right w:val="single" w:sz="4" w:space="0" w:color="auto"/>
            </w:tcBorders>
            <w:shd w:val="clear" w:color="auto" w:fill="auto"/>
            <w:noWrap/>
            <w:vAlign w:val="center"/>
            <w:hideMark/>
          </w:tcPr>
          <w:p w:rsidR="00655F43" w:rsidRPr="00820BC3" w:rsidRDefault="00655F43" w:rsidP="00655F43">
            <w:pPr>
              <w:widowControl/>
              <w:jc w:val="center"/>
              <w:rPr>
                <w:rFonts w:asciiTheme="minorEastAsia" w:eastAsiaTheme="minorEastAsia" w:hAnsiTheme="minorEastAsia" w:cstheme="minorEastAsia"/>
                <w:color w:val="000000" w:themeColor="text1"/>
                <w:sz w:val="24"/>
                <w:szCs w:val="28"/>
              </w:rPr>
            </w:pPr>
            <w:r w:rsidRPr="00820BC3">
              <w:rPr>
                <w:rFonts w:asciiTheme="minorEastAsia" w:eastAsiaTheme="minorEastAsia" w:hAnsiTheme="minorEastAsia" w:cstheme="minorEastAsia" w:hint="eastAsia"/>
                <w:color w:val="000000" w:themeColor="text1"/>
                <w:sz w:val="24"/>
                <w:szCs w:val="28"/>
              </w:rPr>
              <w:t>客梯</w:t>
            </w:r>
          </w:p>
        </w:tc>
        <w:tc>
          <w:tcPr>
            <w:tcW w:w="1280" w:type="dxa"/>
            <w:tcBorders>
              <w:top w:val="nil"/>
              <w:left w:val="nil"/>
              <w:bottom w:val="single" w:sz="4" w:space="0" w:color="auto"/>
              <w:right w:val="single" w:sz="4" w:space="0" w:color="auto"/>
            </w:tcBorders>
            <w:shd w:val="clear" w:color="auto" w:fill="auto"/>
            <w:noWrap/>
            <w:vAlign w:val="center"/>
            <w:hideMark/>
          </w:tcPr>
          <w:p w:rsidR="00655F43" w:rsidRPr="00820BC3" w:rsidRDefault="00655F43" w:rsidP="00655F43">
            <w:pPr>
              <w:widowControl/>
              <w:jc w:val="center"/>
              <w:rPr>
                <w:rFonts w:asciiTheme="minorEastAsia" w:eastAsiaTheme="minorEastAsia" w:hAnsiTheme="minorEastAsia" w:cstheme="minorEastAsia"/>
                <w:color w:val="000000" w:themeColor="text1"/>
                <w:sz w:val="24"/>
                <w:szCs w:val="28"/>
              </w:rPr>
            </w:pPr>
            <w:r w:rsidRPr="00820BC3">
              <w:rPr>
                <w:rFonts w:asciiTheme="minorEastAsia" w:eastAsiaTheme="minorEastAsia" w:hAnsiTheme="minorEastAsia" w:cstheme="minorEastAsia"/>
                <w:color w:val="000000" w:themeColor="text1"/>
                <w:sz w:val="24"/>
                <w:szCs w:val="28"/>
              </w:rPr>
              <w:t>4</w:t>
            </w:r>
          </w:p>
        </w:tc>
      </w:tr>
      <w:tr w:rsidR="00820BC3" w:rsidRPr="00820BC3" w:rsidTr="00655F43">
        <w:trPr>
          <w:trHeight w:val="400"/>
        </w:trPr>
        <w:tc>
          <w:tcPr>
            <w:tcW w:w="1281" w:type="dxa"/>
            <w:tcBorders>
              <w:top w:val="nil"/>
              <w:left w:val="single" w:sz="4" w:space="0" w:color="auto"/>
              <w:bottom w:val="single" w:sz="4" w:space="0" w:color="auto"/>
              <w:right w:val="single" w:sz="4" w:space="0" w:color="auto"/>
            </w:tcBorders>
            <w:shd w:val="clear" w:color="auto" w:fill="auto"/>
            <w:noWrap/>
            <w:vAlign w:val="center"/>
            <w:hideMark/>
          </w:tcPr>
          <w:p w:rsidR="00655F43" w:rsidRPr="00820BC3" w:rsidRDefault="00655F43" w:rsidP="00655F43">
            <w:pPr>
              <w:widowControl/>
              <w:jc w:val="center"/>
              <w:rPr>
                <w:rFonts w:asciiTheme="minorEastAsia" w:eastAsiaTheme="minorEastAsia" w:hAnsiTheme="minorEastAsia" w:cstheme="minorEastAsia"/>
                <w:color w:val="000000" w:themeColor="text1"/>
                <w:sz w:val="24"/>
                <w:szCs w:val="28"/>
              </w:rPr>
            </w:pPr>
            <w:r w:rsidRPr="00820BC3">
              <w:rPr>
                <w:rFonts w:asciiTheme="minorEastAsia" w:eastAsiaTheme="minorEastAsia" w:hAnsiTheme="minorEastAsia" w:cstheme="minorEastAsia" w:hint="eastAsia"/>
                <w:color w:val="000000" w:themeColor="text1"/>
                <w:sz w:val="24"/>
                <w:szCs w:val="28"/>
              </w:rPr>
              <w:t>三菱</w:t>
            </w:r>
          </w:p>
        </w:tc>
        <w:tc>
          <w:tcPr>
            <w:tcW w:w="3079" w:type="dxa"/>
            <w:tcBorders>
              <w:top w:val="nil"/>
              <w:left w:val="nil"/>
              <w:bottom w:val="single" w:sz="4" w:space="0" w:color="auto"/>
              <w:right w:val="single" w:sz="4" w:space="0" w:color="auto"/>
            </w:tcBorders>
            <w:shd w:val="clear" w:color="auto" w:fill="auto"/>
            <w:noWrap/>
            <w:vAlign w:val="center"/>
            <w:hideMark/>
          </w:tcPr>
          <w:p w:rsidR="00655F43" w:rsidRPr="00820BC3" w:rsidRDefault="00655F43" w:rsidP="00655F43">
            <w:pPr>
              <w:widowControl/>
              <w:jc w:val="center"/>
              <w:rPr>
                <w:rFonts w:asciiTheme="minorEastAsia" w:eastAsiaTheme="minorEastAsia" w:hAnsiTheme="minorEastAsia" w:cstheme="minorEastAsia"/>
                <w:color w:val="000000" w:themeColor="text1"/>
                <w:sz w:val="24"/>
                <w:szCs w:val="28"/>
              </w:rPr>
            </w:pPr>
            <w:r w:rsidRPr="00820BC3">
              <w:rPr>
                <w:rFonts w:asciiTheme="minorEastAsia" w:eastAsiaTheme="minorEastAsia" w:hAnsiTheme="minorEastAsia" w:cstheme="minorEastAsia" w:hint="eastAsia"/>
                <w:color w:val="000000" w:themeColor="text1"/>
                <w:sz w:val="24"/>
                <w:szCs w:val="28"/>
              </w:rPr>
              <w:t>教学实验楼</w:t>
            </w:r>
          </w:p>
        </w:tc>
        <w:tc>
          <w:tcPr>
            <w:tcW w:w="1280" w:type="dxa"/>
            <w:tcBorders>
              <w:top w:val="nil"/>
              <w:left w:val="nil"/>
              <w:bottom w:val="single" w:sz="4" w:space="0" w:color="auto"/>
              <w:right w:val="single" w:sz="4" w:space="0" w:color="auto"/>
            </w:tcBorders>
            <w:shd w:val="clear" w:color="auto" w:fill="auto"/>
            <w:noWrap/>
            <w:vAlign w:val="center"/>
            <w:hideMark/>
          </w:tcPr>
          <w:p w:rsidR="00655F43" w:rsidRPr="00820BC3" w:rsidRDefault="00655F43" w:rsidP="00655F43">
            <w:pPr>
              <w:widowControl/>
              <w:jc w:val="center"/>
              <w:rPr>
                <w:rFonts w:asciiTheme="minorEastAsia" w:eastAsiaTheme="minorEastAsia" w:hAnsiTheme="minorEastAsia" w:cstheme="minorEastAsia"/>
                <w:color w:val="000000" w:themeColor="text1"/>
                <w:sz w:val="24"/>
                <w:szCs w:val="28"/>
              </w:rPr>
            </w:pPr>
            <w:r w:rsidRPr="00820BC3">
              <w:rPr>
                <w:rFonts w:asciiTheme="minorEastAsia" w:eastAsiaTheme="minorEastAsia" w:hAnsiTheme="minorEastAsia" w:cstheme="minorEastAsia"/>
                <w:color w:val="000000" w:themeColor="text1"/>
                <w:sz w:val="24"/>
                <w:szCs w:val="28"/>
              </w:rPr>
              <w:t>6</w:t>
            </w:r>
          </w:p>
        </w:tc>
        <w:tc>
          <w:tcPr>
            <w:tcW w:w="1280" w:type="dxa"/>
            <w:tcBorders>
              <w:top w:val="nil"/>
              <w:left w:val="nil"/>
              <w:bottom w:val="single" w:sz="4" w:space="0" w:color="auto"/>
              <w:right w:val="single" w:sz="4" w:space="0" w:color="auto"/>
            </w:tcBorders>
            <w:shd w:val="clear" w:color="auto" w:fill="auto"/>
            <w:noWrap/>
            <w:vAlign w:val="center"/>
            <w:hideMark/>
          </w:tcPr>
          <w:p w:rsidR="00655F43" w:rsidRPr="00820BC3" w:rsidRDefault="00655F43" w:rsidP="00655F43">
            <w:pPr>
              <w:widowControl/>
              <w:jc w:val="center"/>
              <w:rPr>
                <w:rFonts w:asciiTheme="minorEastAsia" w:eastAsiaTheme="minorEastAsia" w:hAnsiTheme="minorEastAsia" w:cstheme="minorEastAsia"/>
                <w:color w:val="000000" w:themeColor="text1"/>
                <w:sz w:val="24"/>
                <w:szCs w:val="28"/>
              </w:rPr>
            </w:pPr>
            <w:r w:rsidRPr="00820BC3">
              <w:rPr>
                <w:rFonts w:asciiTheme="minorEastAsia" w:eastAsiaTheme="minorEastAsia" w:hAnsiTheme="minorEastAsia" w:cstheme="minorEastAsia" w:hint="eastAsia"/>
                <w:color w:val="000000" w:themeColor="text1"/>
                <w:sz w:val="24"/>
                <w:szCs w:val="28"/>
              </w:rPr>
              <w:t>客梯</w:t>
            </w:r>
          </w:p>
        </w:tc>
        <w:tc>
          <w:tcPr>
            <w:tcW w:w="1280" w:type="dxa"/>
            <w:tcBorders>
              <w:top w:val="nil"/>
              <w:left w:val="nil"/>
              <w:bottom w:val="single" w:sz="4" w:space="0" w:color="auto"/>
              <w:right w:val="single" w:sz="4" w:space="0" w:color="auto"/>
            </w:tcBorders>
            <w:shd w:val="clear" w:color="auto" w:fill="auto"/>
            <w:noWrap/>
            <w:vAlign w:val="center"/>
            <w:hideMark/>
          </w:tcPr>
          <w:p w:rsidR="00655F43" w:rsidRPr="00820BC3" w:rsidRDefault="00655F43" w:rsidP="00655F43">
            <w:pPr>
              <w:widowControl/>
              <w:jc w:val="center"/>
              <w:rPr>
                <w:rFonts w:asciiTheme="minorEastAsia" w:eastAsiaTheme="minorEastAsia" w:hAnsiTheme="minorEastAsia" w:cstheme="minorEastAsia"/>
                <w:color w:val="000000" w:themeColor="text1"/>
                <w:sz w:val="24"/>
                <w:szCs w:val="28"/>
              </w:rPr>
            </w:pPr>
            <w:r w:rsidRPr="00820BC3">
              <w:rPr>
                <w:rFonts w:asciiTheme="minorEastAsia" w:eastAsiaTheme="minorEastAsia" w:hAnsiTheme="minorEastAsia" w:cstheme="minorEastAsia"/>
                <w:color w:val="000000" w:themeColor="text1"/>
                <w:sz w:val="24"/>
                <w:szCs w:val="28"/>
              </w:rPr>
              <w:t>2</w:t>
            </w:r>
          </w:p>
        </w:tc>
      </w:tr>
      <w:tr w:rsidR="00820BC3" w:rsidRPr="00820BC3" w:rsidTr="00655F43">
        <w:trPr>
          <w:trHeight w:val="400"/>
        </w:trPr>
        <w:tc>
          <w:tcPr>
            <w:tcW w:w="1281" w:type="dxa"/>
            <w:tcBorders>
              <w:top w:val="nil"/>
              <w:left w:val="single" w:sz="4" w:space="0" w:color="auto"/>
              <w:bottom w:val="single" w:sz="4" w:space="0" w:color="auto"/>
              <w:right w:val="single" w:sz="4" w:space="0" w:color="auto"/>
            </w:tcBorders>
            <w:shd w:val="clear" w:color="auto" w:fill="auto"/>
            <w:noWrap/>
            <w:vAlign w:val="center"/>
            <w:hideMark/>
          </w:tcPr>
          <w:p w:rsidR="00655F43" w:rsidRPr="00820BC3" w:rsidRDefault="00655F43" w:rsidP="00655F43">
            <w:pPr>
              <w:widowControl/>
              <w:jc w:val="center"/>
              <w:rPr>
                <w:rFonts w:asciiTheme="minorEastAsia" w:eastAsiaTheme="minorEastAsia" w:hAnsiTheme="minorEastAsia" w:cstheme="minorEastAsia"/>
                <w:color w:val="000000" w:themeColor="text1"/>
                <w:sz w:val="24"/>
                <w:szCs w:val="28"/>
              </w:rPr>
            </w:pPr>
            <w:r w:rsidRPr="00820BC3">
              <w:rPr>
                <w:rFonts w:asciiTheme="minorEastAsia" w:eastAsiaTheme="minorEastAsia" w:hAnsiTheme="minorEastAsia" w:cstheme="minorEastAsia" w:hint="eastAsia"/>
                <w:color w:val="000000" w:themeColor="text1"/>
                <w:sz w:val="24"/>
                <w:szCs w:val="28"/>
              </w:rPr>
              <w:t>三菱</w:t>
            </w:r>
          </w:p>
        </w:tc>
        <w:tc>
          <w:tcPr>
            <w:tcW w:w="3079" w:type="dxa"/>
            <w:tcBorders>
              <w:top w:val="nil"/>
              <w:left w:val="nil"/>
              <w:bottom w:val="single" w:sz="4" w:space="0" w:color="auto"/>
              <w:right w:val="single" w:sz="4" w:space="0" w:color="auto"/>
            </w:tcBorders>
            <w:shd w:val="clear" w:color="auto" w:fill="auto"/>
            <w:noWrap/>
            <w:vAlign w:val="center"/>
            <w:hideMark/>
          </w:tcPr>
          <w:p w:rsidR="00655F43" w:rsidRPr="00820BC3" w:rsidRDefault="00655F43" w:rsidP="00655F43">
            <w:pPr>
              <w:widowControl/>
              <w:jc w:val="center"/>
              <w:rPr>
                <w:rFonts w:asciiTheme="minorEastAsia" w:eastAsiaTheme="minorEastAsia" w:hAnsiTheme="minorEastAsia" w:cstheme="minorEastAsia"/>
                <w:color w:val="000000" w:themeColor="text1"/>
                <w:sz w:val="24"/>
                <w:szCs w:val="28"/>
              </w:rPr>
            </w:pPr>
            <w:r w:rsidRPr="00820BC3">
              <w:rPr>
                <w:rFonts w:asciiTheme="minorEastAsia" w:eastAsiaTheme="minorEastAsia" w:hAnsiTheme="minorEastAsia" w:cstheme="minorEastAsia" w:hint="eastAsia"/>
                <w:color w:val="000000" w:themeColor="text1"/>
                <w:sz w:val="24"/>
                <w:szCs w:val="28"/>
              </w:rPr>
              <w:t>教学实验楼</w:t>
            </w:r>
          </w:p>
        </w:tc>
        <w:tc>
          <w:tcPr>
            <w:tcW w:w="1280" w:type="dxa"/>
            <w:tcBorders>
              <w:top w:val="nil"/>
              <w:left w:val="nil"/>
              <w:bottom w:val="single" w:sz="4" w:space="0" w:color="auto"/>
              <w:right w:val="single" w:sz="4" w:space="0" w:color="auto"/>
            </w:tcBorders>
            <w:shd w:val="clear" w:color="auto" w:fill="auto"/>
            <w:noWrap/>
            <w:vAlign w:val="center"/>
            <w:hideMark/>
          </w:tcPr>
          <w:p w:rsidR="00655F43" w:rsidRPr="00820BC3" w:rsidRDefault="00655F43" w:rsidP="00655F43">
            <w:pPr>
              <w:widowControl/>
              <w:jc w:val="center"/>
              <w:rPr>
                <w:rFonts w:asciiTheme="minorEastAsia" w:eastAsiaTheme="minorEastAsia" w:hAnsiTheme="minorEastAsia" w:cstheme="minorEastAsia"/>
                <w:color w:val="000000" w:themeColor="text1"/>
                <w:sz w:val="24"/>
                <w:szCs w:val="28"/>
              </w:rPr>
            </w:pPr>
            <w:r w:rsidRPr="00820BC3">
              <w:rPr>
                <w:rFonts w:asciiTheme="minorEastAsia" w:eastAsiaTheme="minorEastAsia" w:hAnsiTheme="minorEastAsia" w:cstheme="minorEastAsia"/>
                <w:color w:val="000000" w:themeColor="text1"/>
                <w:sz w:val="24"/>
                <w:szCs w:val="28"/>
              </w:rPr>
              <w:t>6</w:t>
            </w:r>
          </w:p>
        </w:tc>
        <w:tc>
          <w:tcPr>
            <w:tcW w:w="1280" w:type="dxa"/>
            <w:tcBorders>
              <w:top w:val="nil"/>
              <w:left w:val="nil"/>
              <w:bottom w:val="single" w:sz="4" w:space="0" w:color="auto"/>
              <w:right w:val="single" w:sz="4" w:space="0" w:color="auto"/>
            </w:tcBorders>
            <w:shd w:val="clear" w:color="auto" w:fill="auto"/>
            <w:noWrap/>
            <w:vAlign w:val="center"/>
            <w:hideMark/>
          </w:tcPr>
          <w:p w:rsidR="00655F43" w:rsidRPr="00820BC3" w:rsidRDefault="00655F43" w:rsidP="00655F43">
            <w:pPr>
              <w:widowControl/>
              <w:jc w:val="center"/>
              <w:rPr>
                <w:rFonts w:asciiTheme="minorEastAsia" w:eastAsiaTheme="minorEastAsia" w:hAnsiTheme="minorEastAsia" w:cstheme="minorEastAsia"/>
                <w:color w:val="000000" w:themeColor="text1"/>
                <w:sz w:val="24"/>
                <w:szCs w:val="28"/>
              </w:rPr>
            </w:pPr>
            <w:r w:rsidRPr="00820BC3">
              <w:rPr>
                <w:rFonts w:asciiTheme="minorEastAsia" w:eastAsiaTheme="minorEastAsia" w:hAnsiTheme="minorEastAsia" w:cstheme="minorEastAsia" w:hint="eastAsia"/>
                <w:color w:val="000000" w:themeColor="text1"/>
                <w:sz w:val="24"/>
                <w:szCs w:val="28"/>
              </w:rPr>
              <w:t>货梯</w:t>
            </w:r>
          </w:p>
        </w:tc>
        <w:tc>
          <w:tcPr>
            <w:tcW w:w="1280" w:type="dxa"/>
            <w:tcBorders>
              <w:top w:val="nil"/>
              <w:left w:val="nil"/>
              <w:bottom w:val="single" w:sz="4" w:space="0" w:color="auto"/>
              <w:right w:val="single" w:sz="4" w:space="0" w:color="auto"/>
            </w:tcBorders>
            <w:shd w:val="clear" w:color="auto" w:fill="auto"/>
            <w:noWrap/>
            <w:vAlign w:val="center"/>
            <w:hideMark/>
          </w:tcPr>
          <w:p w:rsidR="00655F43" w:rsidRPr="00820BC3" w:rsidRDefault="00655F43" w:rsidP="00655F43">
            <w:pPr>
              <w:widowControl/>
              <w:jc w:val="center"/>
              <w:rPr>
                <w:rFonts w:asciiTheme="minorEastAsia" w:eastAsiaTheme="minorEastAsia" w:hAnsiTheme="minorEastAsia" w:cstheme="minorEastAsia"/>
                <w:color w:val="000000" w:themeColor="text1"/>
                <w:sz w:val="24"/>
                <w:szCs w:val="28"/>
              </w:rPr>
            </w:pPr>
            <w:r w:rsidRPr="00820BC3">
              <w:rPr>
                <w:rFonts w:asciiTheme="minorEastAsia" w:eastAsiaTheme="minorEastAsia" w:hAnsiTheme="minorEastAsia" w:cstheme="minorEastAsia"/>
                <w:color w:val="000000" w:themeColor="text1"/>
                <w:sz w:val="24"/>
                <w:szCs w:val="28"/>
              </w:rPr>
              <w:t>1</w:t>
            </w:r>
          </w:p>
        </w:tc>
      </w:tr>
      <w:tr w:rsidR="00820BC3" w:rsidRPr="00820BC3" w:rsidTr="00655F43">
        <w:trPr>
          <w:trHeight w:val="400"/>
        </w:trPr>
        <w:tc>
          <w:tcPr>
            <w:tcW w:w="1281" w:type="dxa"/>
            <w:tcBorders>
              <w:top w:val="nil"/>
              <w:left w:val="single" w:sz="4" w:space="0" w:color="auto"/>
              <w:bottom w:val="single" w:sz="4" w:space="0" w:color="auto"/>
              <w:right w:val="single" w:sz="4" w:space="0" w:color="auto"/>
            </w:tcBorders>
            <w:shd w:val="clear" w:color="auto" w:fill="auto"/>
            <w:noWrap/>
            <w:vAlign w:val="center"/>
            <w:hideMark/>
          </w:tcPr>
          <w:p w:rsidR="00655F43" w:rsidRPr="00820BC3" w:rsidRDefault="00655F43" w:rsidP="00655F43">
            <w:pPr>
              <w:widowControl/>
              <w:jc w:val="center"/>
              <w:rPr>
                <w:rFonts w:asciiTheme="minorEastAsia" w:eastAsiaTheme="minorEastAsia" w:hAnsiTheme="minorEastAsia" w:cstheme="minorEastAsia"/>
                <w:color w:val="000000" w:themeColor="text1"/>
                <w:sz w:val="24"/>
                <w:szCs w:val="28"/>
              </w:rPr>
            </w:pPr>
            <w:r w:rsidRPr="00820BC3">
              <w:rPr>
                <w:rFonts w:asciiTheme="minorEastAsia" w:eastAsiaTheme="minorEastAsia" w:hAnsiTheme="minorEastAsia" w:cstheme="minorEastAsia" w:hint="eastAsia"/>
                <w:color w:val="000000" w:themeColor="text1"/>
                <w:sz w:val="24"/>
                <w:szCs w:val="28"/>
              </w:rPr>
              <w:t>三菱</w:t>
            </w:r>
          </w:p>
        </w:tc>
        <w:tc>
          <w:tcPr>
            <w:tcW w:w="3079" w:type="dxa"/>
            <w:tcBorders>
              <w:top w:val="nil"/>
              <w:left w:val="nil"/>
              <w:bottom w:val="single" w:sz="4" w:space="0" w:color="auto"/>
              <w:right w:val="single" w:sz="4" w:space="0" w:color="auto"/>
            </w:tcBorders>
            <w:shd w:val="clear" w:color="auto" w:fill="auto"/>
            <w:noWrap/>
            <w:vAlign w:val="center"/>
            <w:hideMark/>
          </w:tcPr>
          <w:p w:rsidR="00655F43" w:rsidRPr="00820BC3" w:rsidRDefault="00655F43" w:rsidP="00655F43">
            <w:pPr>
              <w:widowControl/>
              <w:jc w:val="center"/>
              <w:rPr>
                <w:rFonts w:asciiTheme="minorEastAsia" w:eastAsiaTheme="minorEastAsia" w:hAnsiTheme="minorEastAsia" w:cstheme="minorEastAsia"/>
                <w:color w:val="000000" w:themeColor="text1"/>
                <w:sz w:val="24"/>
                <w:szCs w:val="28"/>
              </w:rPr>
            </w:pPr>
            <w:r w:rsidRPr="00820BC3">
              <w:rPr>
                <w:rFonts w:asciiTheme="minorEastAsia" w:eastAsiaTheme="minorEastAsia" w:hAnsiTheme="minorEastAsia" w:cstheme="minorEastAsia" w:hint="eastAsia"/>
                <w:color w:val="000000" w:themeColor="text1"/>
                <w:sz w:val="24"/>
                <w:szCs w:val="28"/>
              </w:rPr>
              <w:t>高级公寓</w:t>
            </w:r>
          </w:p>
        </w:tc>
        <w:tc>
          <w:tcPr>
            <w:tcW w:w="1280" w:type="dxa"/>
            <w:tcBorders>
              <w:top w:val="nil"/>
              <w:left w:val="nil"/>
              <w:bottom w:val="single" w:sz="4" w:space="0" w:color="auto"/>
              <w:right w:val="single" w:sz="4" w:space="0" w:color="auto"/>
            </w:tcBorders>
            <w:shd w:val="clear" w:color="auto" w:fill="auto"/>
            <w:noWrap/>
            <w:vAlign w:val="center"/>
            <w:hideMark/>
          </w:tcPr>
          <w:p w:rsidR="00655F43" w:rsidRPr="00820BC3" w:rsidRDefault="00655F43" w:rsidP="00655F43">
            <w:pPr>
              <w:widowControl/>
              <w:jc w:val="center"/>
              <w:rPr>
                <w:rFonts w:asciiTheme="minorEastAsia" w:eastAsiaTheme="minorEastAsia" w:hAnsiTheme="minorEastAsia" w:cstheme="minorEastAsia"/>
                <w:color w:val="000000" w:themeColor="text1"/>
                <w:sz w:val="24"/>
                <w:szCs w:val="28"/>
              </w:rPr>
            </w:pPr>
            <w:r w:rsidRPr="00820BC3">
              <w:rPr>
                <w:rFonts w:asciiTheme="minorEastAsia" w:eastAsiaTheme="minorEastAsia" w:hAnsiTheme="minorEastAsia" w:cstheme="minorEastAsia"/>
                <w:color w:val="000000" w:themeColor="text1"/>
                <w:sz w:val="24"/>
                <w:szCs w:val="28"/>
              </w:rPr>
              <w:t>3</w:t>
            </w:r>
          </w:p>
        </w:tc>
        <w:tc>
          <w:tcPr>
            <w:tcW w:w="1280" w:type="dxa"/>
            <w:tcBorders>
              <w:top w:val="nil"/>
              <w:left w:val="nil"/>
              <w:bottom w:val="single" w:sz="4" w:space="0" w:color="auto"/>
              <w:right w:val="single" w:sz="4" w:space="0" w:color="auto"/>
            </w:tcBorders>
            <w:shd w:val="clear" w:color="auto" w:fill="auto"/>
            <w:noWrap/>
            <w:vAlign w:val="center"/>
            <w:hideMark/>
          </w:tcPr>
          <w:p w:rsidR="00655F43" w:rsidRPr="00820BC3" w:rsidRDefault="00655F43" w:rsidP="00655F43">
            <w:pPr>
              <w:widowControl/>
              <w:jc w:val="center"/>
              <w:rPr>
                <w:rFonts w:asciiTheme="minorEastAsia" w:eastAsiaTheme="minorEastAsia" w:hAnsiTheme="minorEastAsia" w:cstheme="minorEastAsia"/>
                <w:color w:val="000000" w:themeColor="text1"/>
                <w:sz w:val="24"/>
                <w:szCs w:val="28"/>
              </w:rPr>
            </w:pPr>
            <w:r w:rsidRPr="00820BC3">
              <w:rPr>
                <w:rFonts w:asciiTheme="minorEastAsia" w:eastAsiaTheme="minorEastAsia" w:hAnsiTheme="minorEastAsia" w:cstheme="minorEastAsia" w:hint="eastAsia"/>
                <w:color w:val="000000" w:themeColor="text1"/>
                <w:sz w:val="24"/>
                <w:szCs w:val="28"/>
              </w:rPr>
              <w:t>客梯</w:t>
            </w:r>
          </w:p>
        </w:tc>
        <w:tc>
          <w:tcPr>
            <w:tcW w:w="1280" w:type="dxa"/>
            <w:tcBorders>
              <w:top w:val="nil"/>
              <w:left w:val="nil"/>
              <w:bottom w:val="single" w:sz="4" w:space="0" w:color="auto"/>
              <w:right w:val="single" w:sz="4" w:space="0" w:color="auto"/>
            </w:tcBorders>
            <w:shd w:val="clear" w:color="auto" w:fill="auto"/>
            <w:noWrap/>
            <w:vAlign w:val="center"/>
            <w:hideMark/>
          </w:tcPr>
          <w:p w:rsidR="00655F43" w:rsidRPr="00820BC3" w:rsidRDefault="00655F43" w:rsidP="00655F43">
            <w:pPr>
              <w:widowControl/>
              <w:jc w:val="center"/>
              <w:rPr>
                <w:rFonts w:asciiTheme="minorEastAsia" w:eastAsiaTheme="minorEastAsia" w:hAnsiTheme="minorEastAsia" w:cstheme="minorEastAsia"/>
                <w:color w:val="000000" w:themeColor="text1"/>
                <w:sz w:val="24"/>
                <w:szCs w:val="28"/>
              </w:rPr>
            </w:pPr>
            <w:r w:rsidRPr="00820BC3">
              <w:rPr>
                <w:rFonts w:asciiTheme="minorEastAsia" w:eastAsiaTheme="minorEastAsia" w:hAnsiTheme="minorEastAsia" w:cstheme="minorEastAsia"/>
                <w:color w:val="000000" w:themeColor="text1"/>
                <w:sz w:val="24"/>
                <w:szCs w:val="28"/>
              </w:rPr>
              <w:t>2</w:t>
            </w:r>
          </w:p>
        </w:tc>
      </w:tr>
      <w:tr w:rsidR="00820BC3" w:rsidRPr="00820BC3" w:rsidTr="00655F43">
        <w:trPr>
          <w:trHeight w:val="400"/>
        </w:trPr>
        <w:tc>
          <w:tcPr>
            <w:tcW w:w="1281" w:type="dxa"/>
            <w:tcBorders>
              <w:top w:val="nil"/>
              <w:left w:val="single" w:sz="4" w:space="0" w:color="auto"/>
              <w:bottom w:val="single" w:sz="4" w:space="0" w:color="auto"/>
              <w:right w:val="single" w:sz="4" w:space="0" w:color="auto"/>
            </w:tcBorders>
            <w:shd w:val="clear" w:color="auto" w:fill="auto"/>
            <w:noWrap/>
            <w:vAlign w:val="center"/>
            <w:hideMark/>
          </w:tcPr>
          <w:p w:rsidR="00655F43" w:rsidRPr="00820BC3" w:rsidRDefault="00655F43" w:rsidP="00655F43">
            <w:pPr>
              <w:widowControl/>
              <w:jc w:val="center"/>
              <w:rPr>
                <w:rFonts w:asciiTheme="minorEastAsia" w:eastAsiaTheme="minorEastAsia" w:hAnsiTheme="minorEastAsia" w:cstheme="minorEastAsia"/>
                <w:color w:val="000000" w:themeColor="text1"/>
                <w:sz w:val="24"/>
                <w:szCs w:val="28"/>
              </w:rPr>
            </w:pPr>
            <w:r w:rsidRPr="00820BC3">
              <w:rPr>
                <w:rFonts w:asciiTheme="minorEastAsia" w:eastAsiaTheme="minorEastAsia" w:hAnsiTheme="minorEastAsia" w:cstheme="minorEastAsia" w:hint="eastAsia"/>
                <w:color w:val="000000" w:themeColor="text1"/>
                <w:sz w:val="24"/>
                <w:szCs w:val="28"/>
              </w:rPr>
              <w:t>三菱</w:t>
            </w:r>
          </w:p>
        </w:tc>
        <w:tc>
          <w:tcPr>
            <w:tcW w:w="3079" w:type="dxa"/>
            <w:tcBorders>
              <w:top w:val="nil"/>
              <w:left w:val="nil"/>
              <w:bottom w:val="single" w:sz="4" w:space="0" w:color="auto"/>
              <w:right w:val="single" w:sz="4" w:space="0" w:color="auto"/>
            </w:tcBorders>
            <w:shd w:val="clear" w:color="auto" w:fill="auto"/>
            <w:noWrap/>
            <w:vAlign w:val="center"/>
            <w:hideMark/>
          </w:tcPr>
          <w:p w:rsidR="00655F43" w:rsidRPr="00820BC3" w:rsidRDefault="00655F43" w:rsidP="00655F43">
            <w:pPr>
              <w:widowControl/>
              <w:jc w:val="center"/>
              <w:rPr>
                <w:rFonts w:asciiTheme="minorEastAsia" w:eastAsiaTheme="minorEastAsia" w:hAnsiTheme="minorEastAsia" w:cstheme="minorEastAsia"/>
                <w:color w:val="000000" w:themeColor="text1"/>
                <w:sz w:val="24"/>
                <w:szCs w:val="28"/>
              </w:rPr>
            </w:pPr>
            <w:r w:rsidRPr="00820BC3">
              <w:rPr>
                <w:rFonts w:asciiTheme="minorEastAsia" w:eastAsiaTheme="minorEastAsia" w:hAnsiTheme="minorEastAsia" w:cstheme="minorEastAsia" w:hint="eastAsia"/>
                <w:color w:val="000000" w:themeColor="text1"/>
                <w:sz w:val="24"/>
                <w:szCs w:val="28"/>
              </w:rPr>
              <w:t>国际学校</w:t>
            </w:r>
          </w:p>
        </w:tc>
        <w:tc>
          <w:tcPr>
            <w:tcW w:w="1280" w:type="dxa"/>
            <w:tcBorders>
              <w:top w:val="nil"/>
              <w:left w:val="nil"/>
              <w:bottom w:val="single" w:sz="4" w:space="0" w:color="auto"/>
              <w:right w:val="single" w:sz="4" w:space="0" w:color="auto"/>
            </w:tcBorders>
            <w:shd w:val="clear" w:color="auto" w:fill="auto"/>
            <w:noWrap/>
            <w:vAlign w:val="center"/>
            <w:hideMark/>
          </w:tcPr>
          <w:p w:rsidR="00655F43" w:rsidRPr="00820BC3" w:rsidRDefault="00655F43" w:rsidP="00655F43">
            <w:pPr>
              <w:widowControl/>
              <w:jc w:val="center"/>
              <w:rPr>
                <w:rFonts w:asciiTheme="minorEastAsia" w:eastAsiaTheme="minorEastAsia" w:hAnsiTheme="minorEastAsia" w:cstheme="minorEastAsia"/>
                <w:color w:val="000000" w:themeColor="text1"/>
                <w:sz w:val="24"/>
                <w:szCs w:val="28"/>
              </w:rPr>
            </w:pPr>
            <w:r w:rsidRPr="00820BC3">
              <w:rPr>
                <w:rFonts w:asciiTheme="minorEastAsia" w:eastAsiaTheme="minorEastAsia" w:hAnsiTheme="minorEastAsia" w:cstheme="minorEastAsia"/>
                <w:color w:val="000000" w:themeColor="text1"/>
                <w:sz w:val="24"/>
                <w:szCs w:val="28"/>
              </w:rPr>
              <w:t>4</w:t>
            </w:r>
          </w:p>
        </w:tc>
        <w:tc>
          <w:tcPr>
            <w:tcW w:w="1280" w:type="dxa"/>
            <w:tcBorders>
              <w:top w:val="nil"/>
              <w:left w:val="nil"/>
              <w:bottom w:val="single" w:sz="4" w:space="0" w:color="auto"/>
              <w:right w:val="single" w:sz="4" w:space="0" w:color="auto"/>
            </w:tcBorders>
            <w:shd w:val="clear" w:color="auto" w:fill="auto"/>
            <w:noWrap/>
            <w:vAlign w:val="center"/>
            <w:hideMark/>
          </w:tcPr>
          <w:p w:rsidR="00655F43" w:rsidRPr="00820BC3" w:rsidRDefault="00655F43" w:rsidP="00655F43">
            <w:pPr>
              <w:widowControl/>
              <w:jc w:val="center"/>
              <w:rPr>
                <w:rFonts w:asciiTheme="minorEastAsia" w:eastAsiaTheme="minorEastAsia" w:hAnsiTheme="minorEastAsia" w:cstheme="minorEastAsia"/>
                <w:color w:val="000000" w:themeColor="text1"/>
                <w:sz w:val="24"/>
                <w:szCs w:val="28"/>
              </w:rPr>
            </w:pPr>
            <w:r w:rsidRPr="00820BC3">
              <w:rPr>
                <w:rFonts w:asciiTheme="minorEastAsia" w:eastAsiaTheme="minorEastAsia" w:hAnsiTheme="minorEastAsia" w:cstheme="minorEastAsia" w:hint="eastAsia"/>
                <w:color w:val="000000" w:themeColor="text1"/>
                <w:sz w:val="24"/>
                <w:szCs w:val="28"/>
              </w:rPr>
              <w:t>客梯</w:t>
            </w:r>
          </w:p>
        </w:tc>
        <w:tc>
          <w:tcPr>
            <w:tcW w:w="1280" w:type="dxa"/>
            <w:tcBorders>
              <w:top w:val="nil"/>
              <w:left w:val="nil"/>
              <w:bottom w:val="single" w:sz="4" w:space="0" w:color="auto"/>
              <w:right w:val="single" w:sz="4" w:space="0" w:color="auto"/>
            </w:tcBorders>
            <w:shd w:val="clear" w:color="auto" w:fill="auto"/>
            <w:noWrap/>
            <w:vAlign w:val="center"/>
            <w:hideMark/>
          </w:tcPr>
          <w:p w:rsidR="00655F43" w:rsidRPr="00820BC3" w:rsidRDefault="00655F43" w:rsidP="00655F43">
            <w:pPr>
              <w:widowControl/>
              <w:jc w:val="center"/>
              <w:rPr>
                <w:rFonts w:asciiTheme="minorEastAsia" w:eastAsiaTheme="minorEastAsia" w:hAnsiTheme="minorEastAsia" w:cstheme="minorEastAsia"/>
                <w:color w:val="000000" w:themeColor="text1"/>
                <w:sz w:val="24"/>
                <w:szCs w:val="28"/>
              </w:rPr>
            </w:pPr>
            <w:r w:rsidRPr="00820BC3">
              <w:rPr>
                <w:rFonts w:asciiTheme="minorEastAsia" w:eastAsiaTheme="minorEastAsia" w:hAnsiTheme="minorEastAsia" w:cstheme="minorEastAsia"/>
                <w:color w:val="000000" w:themeColor="text1"/>
                <w:sz w:val="24"/>
                <w:szCs w:val="28"/>
              </w:rPr>
              <w:t>1</w:t>
            </w:r>
          </w:p>
        </w:tc>
      </w:tr>
    </w:tbl>
    <w:p w:rsidR="00655F43" w:rsidRPr="00820BC3" w:rsidRDefault="00655F43" w:rsidP="00655F43">
      <w:pPr>
        <w:ind w:leftChars="71" w:left="149" w:firstLineChars="150" w:firstLine="360"/>
        <w:rPr>
          <w:rFonts w:asciiTheme="minorEastAsia" w:eastAsiaTheme="minorEastAsia" w:hAnsiTheme="minorEastAsia" w:cstheme="minorEastAsia"/>
          <w:color w:val="000000" w:themeColor="text1"/>
          <w:sz w:val="24"/>
          <w:szCs w:val="28"/>
        </w:rPr>
      </w:pPr>
    </w:p>
    <w:p w:rsidR="00BC00C3" w:rsidRPr="00820BC3" w:rsidRDefault="004E7EFA" w:rsidP="00BC00C3">
      <w:pPr>
        <w:widowControl/>
        <w:tabs>
          <w:tab w:val="left" w:pos="360"/>
          <w:tab w:val="left" w:pos="900"/>
        </w:tabs>
        <w:adjustRightInd w:val="0"/>
        <w:snapToGrid w:val="0"/>
        <w:spacing w:after="160" w:line="360" w:lineRule="auto"/>
        <w:jc w:val="left"/>
        <w:rPr>
          <w:rFonts w:ascii="宋体" w:hAnsi="宋体"/>
          <w:b/>
          <w:bCs/>
          <w:color w:val="000000" w:themeColor="text1"/>
          <w:kern w:val="0"/>
          <w:sz w:val="22"/>
          <w:szCs w:val="22"/>
        </w:rPr>
      </w:pPr>
      <w:r w:rsidRPr="00820BC3">
        <w:rPr>
          <w:rFonts w:ascii="宋体" w:hAnsi="宋体" w:cstheme="minorEastAsia"/>
          <w:color w:val="000000" w:themeColor="text1"/>
          <w:sz w:val="24"/>
        </w:rPr>
        <w:t xml:space="preserve"> </w:t>
      </w:r>
      <w:r w:rsidR="00BC00C3" w:rsidRPr="00820BC3">
        <w:rPr>
          <w:rFonts w:ascii="宋体" w:hAnsi="宋体" w:cstheme="minorEastAsia"/>
          <w:color w:val="000000" w:themeColor="text1"/>
          <w:sz w:val="24"/>
        </w:rPr>
        <w:t>10、综合评分表</w:t>
      </w:r>
    </w:p>
    <w:p w:rsidR="00BC00C3" w:rsidRPr="00820BC3" w:rsidRDefault="00BC00C3" w:rsidP="00BC00C3">
      <w:pPr>
        <w:widowControl/>
        <w:tabs>
          <w:tab w:val="left" w:pos="360"/>
          <w:tab w:val="left" w:pos="900"/>
        </w:tabs>
        <w:adjustRightInd w:val="0"/>
        <w:snapToGrid w:val="0"/>
        <w:spacing w:after="160" w:line="360" w:lineRule="auto"/>
        <w:jc w:val="left"/>
        <w:rPr>
          <w:rFonts w:ascii="宋体" w:hAnsi="宋体"/>
          <w:b/>
          <w:bCs/>
          <w:color w:val="000000" w:themeColor="text1"/>
          <w:kern w:val="0"/>
          <w:sz w:val="22"/>
          <w:szCs w:val="22"/>
        </w:rPr>
      </w:pPr>
      <w:r w:rsidRPr="00820BC3">
        <w:rPr>
          <w:rFonts w:ascii="宋体" w:hAnsi="宋体" w:hint="eastAsia"/>
          <w:b/>
          <w:bCs/>
          <w:color w:val="000000" w:themeColor="text1"/>
          <w:kern w:val="0"/>
          <w:sz w:val="22"/>
          <w:szCs w:val="22"/>
        </w:rPr>
        <w:t>评分标准</w:t>
      </w:r>
      <w:r w:rsidRPr="00820BC3">
        <w:rPr>
          <w:rFonts w:ascii="宋体" w:hAnsi="宋体" w:cs="宋体" w:hint="eastAsia"/>
          <w:b/>
          <w:bCs/>
          <w:color w:val="000000" w:themeColor="text1"/>
          <w:kern w:val="0"/>
          <w:sz w:val="22"/>
          <w:szCs w:val="22"/>
        </w:rPr>
        <w:t>（</w:t>
      </w:r>
      <w:r w:rsidRPr="00820BC3">
        <w:rPr>
          <w:rFonts w:ascii="宋体" w:hAnsi="宋体" w:cs="宋体" w:hint="eastAsia"/>
          <w:b/>
          <w:bCs/>
          <w:color w:val="000000" w:themeColor="text1"/>
          <w:kern w:val="0"/>
          <w:sz w:val="22"/>
          <w:szCs w:val="22"/>
          <w:lang w:eastAsia="zh-Hans"/>
        </w:rPr>
        <w:t>总分</w:t>
      </w:r>
      <w:r w:rsidRPr="00820BC3">
        <w:rPr>
          <w:rFonts w:ascii="宋体" w:hAnsi="宋体" w:cs="宋体"/>
          <w:b/>
          <w:bCs/>
          <w:color w:val="000000" w:themeColor="text1"/>
          <w:kern w:val="0"/>
          <w:sz w:val="22"/>
          <w:szCs w:val="22"/>
          <w:lang w:eastAsia="zh-Hans"/>
        </w:rPr>
        <w:t>100</w:t>
      </w:r>
      <w:r w:rsidRPr="00820BC3">
        <w:rPr>
          <w:rFonts w:ascii="宋体" w:hAnsi="宋体" w:cs="宋体" w:hint="eastAsia"/>
          <w:b/>
          <w:bCs/>
          <w:color w:val="000000" w:themeColor="text1"/>
          <w:kern w:val="0"/>
          <w:sz w:val="22"/>
          <w:szCs w:val="22"/>
          <w:lang w:eastAsia="zh-Hans"/>
        </w:rPr>
        <w:t>分</w:t>
      </w:r>
      <w:r w:rsidRPr="00820BC3">
        <w:rPr>
          <w:rFonts w:ascii="宋体" w:hAnsi="宋体" w:cs="宋体"/>
          <w:b/>
          <w:bCs/>
          <w:color w:val="000000" w:themeColor="text1"/>
          <w:kern w:val="0"/>
          <w:sz w:val="22"/>
          <w:szCs w:val="22"/>
          <w:lang w:eastAsia="zh-Hans"/>
        </w:rPr>
        <w:t>，</w:t>
      </w:r>
      <w:r w:rsidRPr="00820BC3">
        <w:rPr>
          <w:rFonts w:ascii="宋体" w:hAnsi="宋体" w:cs="宋体" w:hint="eastAsia"/>
          <w:b/>
          <w:bCs/>
          <w:color w:val="000000" w:themeColor="text1"/>
          <w:kern w:val="0"/>
          <w:sz w:val="22"/>
          <w:szCs w:val="22"/>
          <w:lang w:eastAsia="zh-Hans"/>
        </w:rPr>
        <w:t>商务技术</w:t>
      </w:r>
      <w:r w:rsidRPr="00820BC3">
        <w:rPr>
          <w:rFonts w:ascii="宋体" w:hAnsi="宋体" w:cs="宋体" w:hint="eastAsia"/>
          <w:b/>
          <w:bCs/>
          <w:color w:val="000000" w:themeColor="text1"/>
          <w:kern w:val="0"/>
          <w:sz w:val="22"/>
          <w:szCs w:val="22"/>
        </w:rPr>
        <w:t>6</w:t>
      </w:r>
      <w:r w:rsidRPr="00820BC3">
        <w:rPr>
          <w:rFonts w:ascii="宋体" w:hAnsi="宋体" w:cs="宋体"/>
          <w:b/>
          <w:bCs/>
          <w:color w:val="000000" w:themeColor="text1"/>
          <w:kern w:val="0"/>
          <w:sz w:val="22"/>
          <w:szCs w:val="22"/>
          <w:lang w:eastAsia="zh-Hans"/>
        </w:rPr>
        <w:t>0</w:t>
      </w:r>
      <w:r w:rsidRPr="00820BC3">
        <w:rPr>
          <w:rFonts w:ascii="宋体" w:hAnsi="宋体" w:cs="宋体" w:hint="eastAsia"/>
          <w:b/>
          <w:bCs/>
          <w:color w:val="000000" w:themeColor="text1"/>
          <w:kern w:val="0"/>
          <w:sz w:val="22"/>
          <w:szCs w:val="22"/>
          <w:lang w:eastAsia="zh-Hans"/>
        </w:rPr>
        <w:t>分</w:t>
      </w:r>
      <w:r w:rsidRPr="00820BC3">
        <w:rPr>
          <w:rFonts w:ascii="宋体" w:hAnsi="宋体" w:cs="宋体"/>
          <w:b/>
          <w:bCs/>
          <w:color w:val="000000" w:themeColor="text1"/>
          <w:kern w:val="0"/>
          <w:sz w:val="22"/>
          <w:szCs w:val="22"/>
          <w:lang w:eastAsia="zh-Hans"/>
        </w:rPr>
        <w:t>，</w:t>
      </w:r>
      <w:r w:rsidRPr="00820BC3">
        <w:rPr>
          <w:rFonts w:ascii="宋体" w:hAnsi="宋体" w:cs="宋体" w:hint="eastAsia"/>
          <w:b/>
          <w:bCs/>
          <w:color w:val="000000" w:themeColor="text1"/>
          <w:kern w:val="0"/>
          <w:sz w:val="22"/>
          <w:szCs w:val="22"/>
          <w:lang w:eastAsia="zh-Hans"/>
        </w:rPr>
        <w:t>价格</w:t>
      </w:r>
      <w:r w:rsidRPr="00820BC3">
        <w:rPr>
          <w:rFonts w:ascii="宋体" w:hAnsi="宋体" w:cs="宋体"/>
          <w:b/>
          <w:bCs/>
          <w:color w:val="000000" w:themeColor="text1"/>
          <w:kern w:val="0"/>
          <w:sz w:val="22"/>
          <w:szCs w:val="22"/>
        </w:rPr>
        <w:t>4</w:t>
      </w:r>
      <w:r w:rsidRPr="00820BC3">
        <w:rPr>
          <w:rFonts w:ascii="宋体" w:hAnsi="宋体" w:cs="宋体"/>
          <w:b/>
          <w:bCs/>
          <w:color w:val="000000" w:themeColor="text1"/>
          <w:kern w:val="0"/>
          <w:sz w:val="22"/>
          <w:szCs w:val="22"/>
          <w:lang w:eastAsia="zh-Hans"/>
        </w:rPr>
        <w:t>0</w:t>
      </w:r>
      <w:r w:rsidRPr="00820BC3">
        <w:rPr>
          <w:rFonts w:ascii="宋体" w:hAnsi="宋体" w:cs="宋体" w:hint="eastAsia"/>
          <w:b/>
          <w:bCs/>
          <w:color w:val="000000" w:themeColor="text1"/>
          <w:kern w:val="0"/>
          <w:sz w:val="22"/>
          <w:szCs w:val="22"/>
          <w:lang w:eastAsia="zh-Hans"/>
        </w:rPr>
        <w:t>分</w:t>
      </w:r>
      <w:r w:rsidRPr="00820BC3">
        <w:rPr>
          <w:rFonts w:ascii="宋体" w:hAnsi="宋体" w:cs="宋体"/>
          <w:b/>
          <w:bCs/>
          <w:color w:val="000000" w:themeColor="text1"/>
          <w:kern w:val="0"/>
          <w:sz w:val="22"/>
          <w:szCs w:val="22"/>
          <w:lang w:eastAsia="zh-Hans"/>
        </w:rPr>
        <w:t>。</w:t>
      </w:r>
      <w:r w:rsidRPr="00820BC3">
        <w:rPr>
          <w:rFonts w:ascii="宋体" w:hAnsi="宋体" w:hint="eastAsia"/>
          <w:b/>
          <w:color w:val="000000" w:themeColor="text1"/>
          <w:kern w:val="44"/>
          <w:sz w:val="22"/>
          <w:szCs w:val="22"/>
        </w:rPr>
        <w:t>）</w:t>
      </w:r>
    </w:p>
    <w:tbl>
      <w:tblPr>
        <w:tblW w:w="906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562"/>
        <w:gridCol w:w="1657"/>
        <w:gridCol w:w="5714"/>
        <w:gridCol w:w="567"/>
        <w:gridCol w:w="567"/>
      </w:tblGrid>
      <w:tr w:rsidR="00820BC3" w:rsidRPr="00820BC3" w:rsidTr="00F95E03">
        <w:trPr>
          <w:trHeight w:val="820"/>
          <w:jc w:val="center"/>
        </w:trPr>
        <w:tc>
          <w:tcPr>
            <w:tcW w:w="562" w:type="dxa"/>
            <w:vAlign w:val="center"/>
          </w:tcPr>
          <w:p w:rsidR="00BC00C3" w:rsidRPr="00820BC3" w:rsidRDefault="00BC00C3" w:rsidP="00F95E03">
            <w:pPr>
              <w:widowControl/>
              <w:spacing w:line="240" w:lineRule="exact"/>
              <w:jc w:val="center"/>
              <w:rPr>
                <w:rFonts w:ascii="Calibri" w:eastAsia="等线" w:hAnsi="Calibri"/>
                <w:b/>
                <w:color w:val="000000" w:themeColor="text1"/>
                <w:kern w:val="0"/>
                <w:sz w:val="20"/>
                <w:szCs w:val="22"/>
              </w:rPr>
            </w:pPr>
            <w:r w:rsidRPr="00820BC3">
              <w:rPr>
                <w:rFonts w:ascii="宋体" w:hAnsi="宋体" w:hint="eastAsia"/>
                <w:b/>
                <w:color w:val="000000" w:themeColor="text1"/>
                <w:kern w:val="0"/>
                <w:sz w:val="20"/>
                <w:szCs w:val="22"/>
              </w:rPr>
              <w:t>序号</w:t>
            </w:r>
          </w:p>
        </w:tc>
        <w:tc>
          <w:tcPr>
            <w:tcW w:w="1657" w:type="dxa"/>
            <w:vAlign w:val="center"/>
          </w:tcPr>
          <w:p w:rsidR="00BC00C3" w:rsidRPr="00820BC3" w:rsidRDefault="00BC00C3" w:rsidP="00F95E03">
            <w:pPr>
              <w:widowControl/>
              <w:spacing w:line="240" w:lineRule="exact"/>
              <w:jc w:val="center"/>
              <w:rPr>
                <w:rFonts w:ascii="Calibri" w:eastAsia="等线" w:hAnsi="Calibri"/>
                <w:b/>
                <w:color w:val="000000" w:themeColor="text1"/>
                <w:kern w:val="0"/>
                <w:sz w:val="20"/>
                <w:szCs w:val="22"/>
              </w:rPr>
            </w:pPr>
            <w:r w:rsidRPr="00820BC3">
              <w:rPr>
                <w:rFonts w:ascii="宋体" w:hAnsi="宋体" w:hint="eastAsia"/>
                <w:b/>
                <w:color w:val="000000" w:themeColor="text1"/>
                <w:kern w:val="0"/>
                <w:sz w:val="20"/>
                <w:szCs w:val="22"/>
              </w:rPr>
              <w:t>评审因素</w:t>
            </w:r>
          </w:p>
        </w:tc>
        <w:tc>
          <w:tcPr>
            <w:tcW w:w="5714" w:type="dxa"/>
            <w:vAlign w:val="center"/>
          </w:tcPr>
          <w:p w:rsidR="00BC00C3" w:rsidRPr="00820BC3" w:rsidRDefault="00BC00C3" w:rsidP="00F95E03">
            <w:pPr>
              <w:widowControl/>
              <w:spacing w:line="240" w:lineRule="exact"/>
              <w:jc w:val="center"/>
              <w:rPr>
                <w:rFonts w:ascii="Calibri" w:eastAsia="等线" w:hAnsi="Calibri"/>
                <w:b/>
                <w:color w:val="000000" w:themeColor="text1"/>
                <w:kern w:val="0"/>
                <w:sz w:val="20"/>
                <w:szCs w:val="22"/>
              </w:rPr>
            </w:pPr>
            <w:r w:rsidRPr="00820BC3">
              <w:rPr>
                <w:rFonts w:ascii="宋体" w:hAnsi="宋体" w:hint="eastAsia"/>
                <w:b/>
                <w:color w:val="000000" w:themeColor="text1"/>
                <w:kern w:val="0"/>
                <w:sz w:val="20"/>
                <w:szCs w:val="22"/>
              </w:rPr>
              <w:t>评分细则</w:t>
            </w:r>
          </w:p>
        </w:tc>
        <w:tc>
          <w:tcPr>
            <w:tcW w:w="567" w:type="dxa"/>
            <w:vAlign w:val="center"/>
          </w:tcPr>
          <w:p w:rsidR="00BC00C3" w:rsidRPr="00820BC3" w:rsidRDefault="00BC00C3" w:rsidP="00F95E03">
            <w:pPr>
              <w:widowControl/>
              <w:spacing w:line="240" w:lineRule="exact"/>
              <w:jc w:val="center"/>
              <w:rPr>
                <w:rFonts w:ascii="Calibri" w:eastAsia="等线" w:hAnsi="Calibri"/>
                <w:b/>
                <w:color w:val="000000" w:themeColor="text1"/>
                <w:kern w:val="0"/>
                <w:sz w:val="20"/>
                <w:szCs w:val="22"/>
              </w:rPr>
            </w:pPr>
            <w:r w:rsidRPr="00820BC3">
              <w:rPr>
                <w:rFonts w:ascii="宋体" w:hAnsi="宋体" w:hint="eastAsia"/>
                <w:b/>
                <w:color w:val="000000" w:themeColor="text1"/>
                <w:kern w:val="0"/>
                <w:sz w:val="20"/>
                <w:szCs w:val="22"/>
              </w:rPr>
              <w:t>权重</w:t>
            </w:r>
          </w:p>
        </w:tc>
        <w:tc>
          <w:tcPr>
            <w:tcW w:w="567" w:type="dxa"/>
            <w:vAlign w:val="center"/>
          </w:tcPr>
          <w:p w:rsidR="00BC00C3" w:rsidRPr="00820BC3" w:rsidRDefault="00BC00C3" w:rsidP="00F95E03">
            <w:pPr>
              <w:widowControl/>
              <w:spacing w:line="240" w:lineRule="exact"/>
              <w:jc w:val="center"/>
              <w:rPr>
                <w:rFonts w:ascii="Calibri" w:eastAsia="等线" w:hAnsi="Calibri"/>
                <w:b/>
                <w:color w:val="000000" w:themeColor="text1"/>
                <w:kern w:val="0"/>
                <w:sz w:val="20"/>
                <w:szCs w:val="22"/>
              </w:rPr>
            </w:pPr>
            <w:r w:rsidRPr="00820BC3">
              <w:rPr>
                <w:rFonts w:ascii="宋体" w:hAnsi="宋体" w:hint="eastAsia"/>
                <w:b/>
                <w:color w:val="000000" w:themeColor="text1"/>
                <w:kern w:val="0"/>
                <w:sz w:val="20"/>
                <w:szCs w:val="22"/>
              </w:rPr>
              <w:t>分值</w:t>
            </w:r>
          </w:p>
        </w:tc>
      </w:tr>
      <w:tr w:rsidR="00820BC3" w:rsidRPr="00820BC3" w:rsidTr="00F95E03">
        <w:trPr>
          <w:trHeight w:val="617"/>
          <w:jc w:val="center"/>
        </w:trPr>
        <w:tc>
          <w:tcPr>
            <w:tcW w:w="562" w:type="dxa"/>
            <w:vAlign w:val="center"/>
          </w:tcPr>
          <w:p w:rsidR="00BC00C3" w:rsidRPr="00820BC3" w:rsidRDefault="00BC00C3" w:rsidP="00F95E03">
            <w:pPr>
              <w:widowControl/>
              <w:spacing w:after="160" w:line="240" w:lineRule="exact"/>
              <w:jc w:val="center"/>
              <w:rPr>
                <w:rFonts w:ascii="Calibri" w:eastAsia="等线" w:hAnsi="Calibri"/>
                <w:color w:val="000000" w:themeColor="text1"/>
                <w:kern w:val="0"/>
                <w:sz w:val="20"/>
                <w:szCs w:val="22"/>
              </w:rPr>
            </w:pPr>
            <w:proofErr w:type="gramStart"/>
            <w:r w:rsidRPr="00820BC3">
              <w:rPr>
                <w:rFonts w:ascii="宋体" w:hAnsi="宋体" w:hint="eastAsia"/>
                <w:color w:val="000000" w:themeColor="text1"/>
                <w:kern w:val="0"/>
                <w:sz w:val="20"/>
                <w:szCs w:val="22"/>
              </w:rPr>
              <w:t>一</w:t>
            </w:r>
            <w:proofErr w:type="gramEnd"/>
          </w:p>
        </w:tc>
        <w:tc>
          <w:tcPr>
            <w:tcW w:w="8505" w:type="dxa"/>
            <w:gridSpan w:val="4"/>
            <w:vAlign w:val="center"/>
          </w:tcPr>
          <w:p w:rsidR="00BC00C3" w:rsidRPr="00820BC3" w:rsidRDefault="00BC00C3" w:rsidP="00F95E03">
            <w:pPr>
              <w:widowControl/>
              <w:spacing w:after="160" w:line="240" w:lineRule="exact"/>
              <w:jc w:val="center"/>
              <w:rPr>
                <w:rFonts w:ascii="Calibri" w:eastAsia="等线" w:hAnsi="Calibri"/>
                <w:color w:val="000000" w:themeColor="text1"/>
                <w:kern w:val="0"/>
                <w:sz w:val="20"/>
                <w:szCs w:val="22"/>
              </w:rPr>
            </w:pPr>
            <w:r w:rsidRPr="00820BC3">
              <w:rPr>
                <w:rFonts w:ascii="宋体" w:hAnsi="宋体" w:hint="eastAsia"/>
                <w:color w:val="000000" w:themeColor="text1"/>
                <w:kern w:val="0"/>
                <w:sz w:val="20"/>
                <w:szCs w:val="22"/>
              </w:rPr>
              <w:t>商务技术部分（合计</w:t>
            </w:r>
            <w:r w:rsidRPr="00820BC3">
              <w:rPr>
                <w:rFonts w:ascii="宋体" w:hAnsi="宋体"/>
                <w:color w:val="000000" w:themeColor="text1"/>
                <w:kern w:val="0"/>
                <w:sz w:val="20"/>
                <w:szCs w:val="22"/>
              </w:rPr>
              <w:t>60</w:t>
            </w:r>
            <w:r w:rsidRPr="00820BC3">
              <w:rPr>
                <w:rFonts w:ascii="宋体" w:hAnsi="宋体" w:hint="eastAsia"/>
                <w:color w:val="000000" w:themeColor="text1"/>
                <w:kern w:val="0"/>
                <w:sz w:val="20"/>
                <w:szCs w:val="22"/>
              </w:rPr>
              <w:t>分）</w:t>
            </w:r>
          </w:p>
        </w:tc>
      </w:tr>
      <w:tr w:rsidR="00820BC3" w:rsidRPr="00820BC3" w:rsidTr="00F95E03">
        <w:trPr>
          <w:trHeight w:val="2252"/>
          <w:jc w:val="center"/>
        </w:trPr>
        <w:tc>
          <w:tcPr>
            <w:tcW w:w="562" w:type="dxa"/>
            <w:vAlign w:val="center"/>
          </w:tcPr>
          <w:p w:rsidR="00BC00C3" w:rsidRPr="00820BC3" w:rsidRDefault="00BC00C3" w:rsidP="00F95E03">
            <w:pPr>
              <w:widowControl/>
              <w:spacing w:line="360" w:lineRule="auto"/>
              <w:jc w:val="center"/>
              <w:rPr>
                <w:rFonts w:ascii="宋体" w:hAnsi="宋体"/>
                <w:color w:val="000000" w:themeColor="text1"/>
                <w:kern w:val="0"/>
                <w:sz w:val="20"/>
                <w:szCs w:val="20"/>
              </w:rPr>
            </w:pPr>
            <w:r w:rsidRPr="00820BC3">
              <w:rPr>
                <w:rFonts w:ascii="宋体" w:hAnsi="宋体" w:hint="eastAsia"/>
                <w:color w:val="000000" w:themeColor="text1"/>
                <w:kern w:val="0"/>
                <w:sz w:val="20"/>
                <w:szCs w:val="20"/>
              </w:rPr>
              <w:t>1.</w:t>
            </w:r>
          </w:p>
        </w:tc>
        <w:tc>
          <w:tcPr>
            <w:tcW w:w="1657" w:type="dxa"/>
          </w:tcPr>
          <w:p w:rsidR="00BC00C3" w:rsidRPr="00820BC3" w:rsidRDefault="00BC00C3" w:rsidP="00F95E03">
            <w:pPr>
              <w:widowControl/>
              <w:jc w:val="center"/>
              <w:rPr>
                <w:rFonts w:ascii="宋体" w:hAnsi="宋体"/>
                <w:color w:val="000000" w:themeColor="text1"/>
                <w:kern w:val="0"/>
                <w:sz w:val="20"/>
                <w:szCs w:val="20"/>
              </w:rPr>
            </w:pPr>
          </w:p>
          <w:p w:rsidR="00BC00C3" w:rsidRPr="00820BC3" w:rsidRDefault="00BC00C3" w:rsidP="00F95E03">
            <w:pPr>
              <w:widowControl/>
              <w:jc w:val="center"/>
              <w:rPr>
                <w:rFonts w:ascii="宋体" w:hAnsi="宋体"/>
                <w:color w:val="000000" w:themeColor="text1"/>
                <w:kern w:val="0"/>
                <w:sz w:val="20"/>
                <w:szCs w:val="20"/>
              </w:rPr>
            </w:pPr>
          </w:p>
          <w:p w:rsidR="00BC00C3" w:rsidRPr="00820BC3" w:rsidRDefault="00BC00C3" w:rsidP="00F95E03">
            <w:pPr>
              <w:widowControl/>
              <w:jc w:val="center"/>
              <w:rPr>
                <w:rFonts w:ascii="宋体" w:hAnsi="宋体"/>
                <w:color w:val="000000" w:themeColor="text1"/>
                <w:kern w:val="0"/>
                <w:sz w:val="20"/>
                <w:szCs w:val="20"/>
              </w:rPr>
            </w:pPr>
          </w:p>
          <w:p w:rsidR="00BC00C3" w:rsidRPr="00820BC3" w:rsidRDefault="00BC00C3" w:rsidP="00F95E03">
            <w:pPr>
              <w:widowControl/>
              <w:jc w:val="center"/>
              <w:rPr>
                <w:rFonts w:ascii="宋体" w:hAnsi="宋体"/>
                <w:color w:val="000000" w:themeColor="text1"/>
                <w:kern w:val="0"/>
                <w:sz w:val="20"/>
                <w:szCs w:val="20"/>
              </w:rPr>
            </w:pPr>
          </w:p>
          <w:p w:rsidR="00BC00C3" w:rsidRPr="00820BC3" w:rsidRDefault="00BC00C3" w:rsidP="00F95E03">
            <w:pPr>
              <w:widowControl/>
              <w:jc w:val="center"/>
              <w:rPr>
                <w:rFonts w:ascii="宋体" w:hAnsi="宋体"/>
                <w:color w:val="000000" w:themeColor="text1"/>
                <w:kern w:val="0"/>
                <w:sz w:val="20"/>
                <w:szCs w:val="20"/>
              </w:rPr>
            </w:pPr>
          </w:p>
          <w:p w:rsidR="00BC00C3" w:rsidRPr="00820BC3" w:rsidRDefault="00BC00C3" w:rsidP="00F95E03">
            <w:pPr>
              <w:widowControl/>
              <w:jc w:val="center"/>
              <w:rPr>
                <w:rFonts w:ascii="宋体" w:hAnsi="宋体"/>
                <w:color w:val="000000" w:themeColor="text1"/>
                <w:kern w:val="0"/>
                <w:sz w:val="20"/>
                <w:szCs w:val="20"/>
              </w:rPr>
            </w:pPr>
          </w:p>
          <w:p w:rsidR="00BC00C3" w:rsidRPr="00820BC3" w:rsidRDefault="00BC00C3" w:rsidP="00F95E03">
            <w:pPr>
              <w:widowControl/>
              <w:jc w:val="center"/>
              <w:rPr>
                <w:rFonts w:ascii="宋体" w:hAnsi="宋体"/>
                <w:color w:val="000000" w:themeColor="text1"/>
                <w:kern w:val="0"/>
                <w:sz w:val="20"/>
                <w:szCs w:val="20"/>
              </w:rPr>
            </w:pPr>
          </w:p>
          <w:p w:rsidR="00BC00C3" w:rsidRPr="00820BC3" w:rsidRDefault="00BC00C3" w:rsidP="00F95E03">
            <w:pPr>
              <w:widowControl/>
              <w:jc w:val="center"/>
              <w:rPr>
                <w:rFonts w:ascii="宋体" w:hAnsi="宋体"/>
                <w:color w:val="000000" w:themeColor="text1"/>
                <w:kern w:val="0"/>
                <w:sz w:val="20"/>
                <w:szCs w:val="20"/>
              </w:rPr>
            </w:pPr>
          </w:p>
          <w:p w:rsidR="00BC00C3" w:rsidRPr="00820BC3" w:rsidRDefault="00BC00C3" w:rsidP="00F95E03">
            <w:pPr>
              <w:widowControl/>
              <w:jc w:val="center"/>
              <w:rPr>
                <w:rFonts w:ascii="宋体" w:hAnsi="宋体"/>
                <w:color w:val="000000" w:themeColor="text1"/>
                <w:kern w:val="0"/>
                <w:sz w:val="20"/>
                <w:szCs w:val="20"/>
              </w:rPr>
            </w:pPr>
            <w:r w:rsidRPr="00820BC3">
              <w:rPr>
                <w:rFonts w:ascii="宋体" w:hAnsi="宋体" w:hint="eastAsia"/>
                <w:color w:val="000000" w:themeColor="text1"/>
                <w:kern w:val="0"/>
                <w:sz w:val="20"/>
                <w:szCs w:val="20"/>
              </w:rPr>
              <w:t>电梯维护实施方案</w:t>
            </w:r>
          </w:p>
        </w:tc>
        <w:tc>
          <w:tcPr>
            <w:tcW w:w="5714" w:type="dxa"/>
          </w:tcPr>
          <w:p w:rsidR="00BC00C3" w:rsidRPr="00820BC3" w:rsidRDefault="00BC00C3" w:rsidP="00F95E03">
            <w:pPr>
              <w:widowControl/>
              <w:spacing w:before="40" w:after="40" w:line="480" w:lineRule="auto"/>
              <w:jc w:val="left"/>
              <w:rPr>
                <w:rFonts w:ascii="宋体" w:hAnsi="宋体"/>
                <w:color w:val="000000" w:themeColor="text1"/>
                <w:kern w:val="0"/>
                <w:sz w:val="20"/>
                <w:szCs w:val="20"/>
              </w:rPr>
            </w:pPr>
            <w:r w:rsidRPr="00820BC3">
              <w:rPr>
                <w:rFonts w:ascii="宋体" w:hAnsi="宋体" w:hint="eastAsia"/>
                <w:color w:val="000000" w:themeColor="text1"/>
                <w:kern w:val="0"/>
                <w:sz w:val="20"/>
                <w:szCs w:val="20"/>
              </w:rPr>
              <w:t>投标人结合采购人的电梯实际情况制定电梯维护保养方案，制定的方案内容包含但不仅</w:t>
            </w:r>
            <w:proofErr w:type="gramStart"/>
            <w:r w:rsidRPr="00820BC3">
              <w:rPr>
                <w:rFonts w:ascii="宋体" w:hAnsi="宋体" w:hint="eastAsia"/>
                <w:color w:val="000000" w:themeColor="text1"/>
                <w:kern w:val="0"/>
                <w:sz w:val="20"/>
                <w:szCs w:val="20"/>
              </w:rPr>
              <w:t>限于维保周期</w:t>
            </w:r>
            <w:proofErr w:type="gramEnd"/>
            <w:r w:rsidRPr="00820BC3">
              <w:rPr>
                <w:rFonts w:ascii="宋体" w:hAnsi="宋体" w:hint="eastAsia"/>
                <w:color w:val="000000" w:themeColor="text1"/>
                <w:kern w:val="0"/>
                <w:sz w:val="20"/>
                <w:szCs w:val="20"/>
              </w:rPr>
              <w:t>、本项目负责人、安全人员、技术支持人员及维保人员配备、</w:t>
            </w:r>
            <w:proofErr w:type="gramStart"/>
            <w:r w:rsidRPr="00820BC3">
              <w:rPr>
                <w:rFonts w:ascii="宋体" w:hAnsi="宋体" w:hint="eastAsia"/>
                <w:color w:val="000000" w:themeColor="text1"/>
                <w:kern w:val="0"/>
                <w:sz w:val="20"/>
                <w:szCs w:val="20"/>
              </w:rPr>
              <w:t>维保项</w:t>
            </w:r>
            <w:proofErr w:type="gramEnd"/>
            <w:r w:rsidRPr="00820BC3">
              <w:rPr>
                <w:rFonts w:ascii="宋体" w:hAnsi="宋体" w:hint="eastAsia"/>
                <w:color w:val="000000" w:themeColor="text1"/>
                <w:kern w:val="0"/>
                <w:sz w:val="20"/>
                <w:szCs w:val="20"/>
              </w:rPr>
              <w:t>目、维护保养工作计划等，根据投标人提供的方案进行打分：</w:t>
            </w:r>
          </w:p>
          <w:p w:rsidR="00BC00C3" w:rsidRPr="00820BC3" w:rsidRDefault="00BC00C3" w:rsidP="00F95E03">
            <w:pPr>
              <w:widowControl/>
              <w:spacing w:before="40" w:after="40" w:line="480" w:lineRule="auto"/>
              <w:rPr>
                <w:rFonts w:ascii="宋体" w:hAnsi="宋体"/>
                <w:color w:val="000000" w:themeColor="text1"/>
                <w:kern w:val="0"/>
                <w:sz w:val="20"/>
                <w:szCs w:val="20"/>
              </w:rPr>
            </w:pPr>
            <w:r w:rsidRPr="00820BC3">
              <w:rPr>
                <w:rFonts w:ascii="宋体" w:hAnsi="宋体" w:hint="eastAsia"/>
                <w:color w:val="000000" w:themeColor="text1"/>
                <w:kern w:val="0"/>
                <w:sz w:val="20"/>
                <w:szCs w:val="20"/>
              </w:rPr>
              <w:t>1．方案内容齐全详细，程序清晰，措施科学合理，针对性和可行</w:t>
            </w:r>
            <w:r w:rsidRPr="00820BC3">
              <w:rPr>
                <w:rFonts w:ascii="宋体" w:hAnsi="宋体" w:hint="eastAsia"/>
                <w:color w:val="000000" w:themeColor="text1"/>
                <w:kern w:val="0"/>
                <w:sz w:val="20"/>
                <w:szCs w:val="20"/>
              </w:rPr>
              <w:lastRenderedPageBreak/>
              <w:t>性强，得15分；</w:t>
            </w:r>
          </w:p>
          <w:p w:rsidR="00BC00C3" w:rsidRPr="00820BC3" w:rsidRDefault="00BC00C3" w:rsidP="00F95E03">
            <w:pPr>
              <w:widowControl/>
              <w:spacing w:before="40" w:after="40" w:line="480" w:lineRule="auto"/>
              <w:rPr>
                <w:rFonts w:ascii="宋体" w:hAnsi="宋体"/>
                <w:color w:val="000000" w:themeColor="text1"/>
                <w:kern w:val="0"/>
                <w:sz w:val="20"/>
                <w:szCs w:val="20"/>
              </w:rPr>
            </w:pPr>
            <w:r w:rsidRPr="00820BC3">
              <w:rPr>
                <w:rFonts w:ascii="宋体" w:hAnsi="宋体" w:hint="eastAsia"/>
                <w:color w:val="000000" w:themeColor="text1"/>
                <w:kern w:val="0"/>
                <w:sz w:val="20"/>
                <w:szCs w:val="20"/>
              </w:rPr>
              <w:t>2．方案内容齐全，程序清晰，措施科学合理，可行性较强，切合实际的，得</w:t>
            </w:r>
            <w:r w:rsidRPr="00820BC3">
              <w:rPr>
                <w:rFonts w:ascii="宋体" w:hAnsi="宋体"/>
                <w:color w:val="000000" w:themeColor="text1"/>
                <w:kern w:val="0"/>
                <w:sz w:val="20"/>
                <w:szCs w:val="20"/>
              </w:rPr>
              <w:t>10分</w:t>
            </w:r>
            <w:r w:rsidRPr="00820BC3">
              <w:rPr>
                <w:rFonts w:ascii="宋体" w:hAnsi="宋体" w:hint="eastAsia"/>
                <w:color w:val="000000" w:themeColor="text1"/>
                <w:kern w:val="0"/>
                <w:sz w:val="20"/>
                <w:szCs w:val="20"/>
              </w:rPr>
              <w:t>；</w:t>
            </w:r>
          </w:p>
          <w:p w:rsidR="00BC00C3" w:rsidRPr="00820BC3" w:rsidRDefault="00BC00C3" w:rsidP="00F95E03">
            <w:pPr>
              <w:widowControl/>
              <w:spacing w:before="40" w:after="40" w:line="480" w:lineRule="auto"/>
              <w:rPr>
                <w:rFonts w:ascii="宋体" w:hAnsi="宋体"/>
                <w:color w:val="000000" w:themeColor="text1"/>
                <w:kern w:val="0"/>
                <w:sz w:val="20"/>
                <w:szCs w:val="20"/>
              </w:rPr>
            </w:pPr>
            <w:r w:rsidRPr="00820BC3">
              <w:rPr>
                <w:rFonts w:ascii="宋体" w:hAnsi="宋体" w:hint="eastAsia"/>
                <w:color w:val="000000" w:themeColor="text1"/>
                <w:kern w:val="0"/>
                <w:sz w:val="20"/>
                <w:szCs w:val="20"/>
              </w:rPr>
              <w:t>3．方案内容较齐全，措施科学合理，有一定的可行性，得5分；</w:t>
            </w:r>
          </w:p>
          <w:p w:rsidR="00BC00C3" w:rsidRPr="00820BC3" w:rsidRDefault="00BC00C3" w:rsidP="00F95E03">
            <w:pPr>
              <w:widowControl/>
              <w:spacing w:before="40" w:after="40" w:line="480" w:lineRule="auto"/>
              <w:rPr>
                <w:rFonts w:ascii="宋体" w:hAnsi="宋体"/>
                <w:color w:val="000000" w:themeColor="text1"/>
                <w:kern w:val="0"/>
                <w:sz w:val="20"/>
                <w:szCs w:val="20"/>
              </w:rPr>
            </w:pPr>
            <w:r w:rsidRPr="00820BC3">
              <w:rPr>
                <w:rFonts w:ascii="宋体" w:hAnsi="宋体" w:hint="eastAsia"/>
                <w:color w:val="000000" w:themeColor="text1"/>
                <w:kern w:val="0"/>
                <w:sz w:val="20"/>
                <w:szCs w:val="20"/>
              </w:rPr>
              <w:t>4．方案内容简略，措施科学合理，有一定的可行性，得1分；</w:t>
            </w:r>
          </w:p>
          <w:p w:rsidR="00BC00C3" w:rsidRPr="00820BC3" w:rsidRDefault="00BC00C3" w:rsidP="00F95E03">
            <w:pPr>
              <w:widowControl/>
              <w:spacing w:before="40" w:after="40" w:line="480" w:lineRule="auto"/>
              <w:rPr>
                <w:rFonts w:ascii="宋体" w:hAnsi="宋体"/>
                <w:color w:val="000000" w:themeColor="text1"/>
                <w:kern w:val="0"/>
                <w:sz w:val="20"/>
                <w:szCs w:val="20"/>
              </w:rPr>
            </w:pPr>
            <w:r w:rsidRPr="00820BC3">
              <w:rPr>
                <w:rFonts w:ascii="宋体" w:hAnsi="宋体" w:hint="eastAsia"/>
                <w:color w:val="000000" w:themeColor="text1"/>
                <w:kern w:val="0"/>
                <w:sz w:val="20"/>
                <w:szCs w:val="20"/>
              </w:rPr>
              <w:t>（提供的方案无法满足采购需求的或未提供方案的均不得分。）</w:t>
            </w:r>
          </w:p>
        </w:tc>
        <w:tc>
          <w:tcPr>
            <w:tcW w:w="567" w:type="dxa"/>
            <w:vAlign w:val="center"/>
          </w:tcPr>
          <w:p w:rsidR="00BC00C3" w:rsidRPr="00820BC3" w:rsidRDefault="00BC00C3" w:rsidP="00F95E03">
            <w:pPr>
              <w:widowControl/>
              <w:spacing w:line="360" w:lineRule="auto"/>
              <w:jc w:val="center"/>
              <w:rPr>
                <w:rFonts w:ascii="宋体" w:hAnsi="宋体"/>
                <w:color w:val="000000" w:themeColor="text1"/>
                <w:kern w:val="0"/>
                <w:sz w:val="20"/>
                <w:szCs w:val="20"/>
              </w:rPr>
            </w:pPr>
            <w:r w:rsidRPr="00820BC3">
              <w:rPr>
                <w:rFonts w:ascii="宋体" w:hAnsi="宋体"/>
                <w:color w:val="000000" w:themeColor="text1"/>
                <w:kern w:val="0"/>
                <w:sz w:val="20"/>
                <w:szCs w:val="20"/>
              </w:rPr>
              <w:lastRenderedPageBreak/>
              <w:t>1</w:t>
            </w:r>
            <w:r w:rsidRPr="00820BC3">
              <w:rPr>
                <w:rFonts w:ascii="宋体" w:hAnsi="宋体" w:hint="eastAsia"/>
                <w:color w:val="000000" w:themeColor="text1"/>
                <w:kern w:val="0"/>
                <w:sz w:val="20"/>
                <w:szCs w:val="20"/>
              </w:rPr>
              <w:t>5%</w:t>
            </w:r>
          </w:p>
        </w:tc>
        <w:tc>
          <w:tcPr>
            <w:tcW w:w="567" w:type="dxa"/>
            <w:vAlign w:val="center"/>
          </w:tcPr>
          <w:p w:rsidR="00BC00C3" w:rsidRPr="00820BC3" w:rsidRDefault="00BC00C3" w:rsidP="00F95E03">
            <w:pPr>
              <w:widowControl/>
              <w:spacing w:line="360" w:lineRule="auto"/>
              <w:jc w:val="center"/>
              <w:rPr>
                <w:rFonts w:ascii="宋体" w:hAnsi="宋体"/>
                <w:color w:val="000000" w:themeColor="text1"/>
                <w:kern w:val="0"/>
                <w:sz w:val="20"/>
                <w:szCs w:val="20"/>
              </w:rPr>
            </w:pPr>
            <w:r w:rsidRPr="00820BC3">
              <w:rPr>
                <w:rFonts w:ascii="宋体" w:hAnsi="宋体" w:cs="微软雅黑" w:hint="eastAsia"/>
                <w:color w:val="000000" w:themeColor="text1"/>
                <w:kern w:val="0"/>
                <w:sz w:val="20"/>
                <w:szCs w:val="20"/>
              </w:rPr>
              <w:t>15分</w:t>
            </w:r>
          </w:p>
        </w:tc>
      </w:tr>
      <w:tr w:rsidR="00820BC3" w:rsidRPr="00820BC3" w:rsidTr="00F95E03">
        <w:trPr>
          <w:trHeight w:val="1762"/>
          <w:jc w:val="center"/>
        </w:trPr>
        <w:tc>
          <w:tcPr>
            <w:tcW w:w="562" w:type="dxa"/>
            <w:vAlign w:val="center"/>
          </w:tcPr>
          <w:p w:rsidR="00BC00C3" w:rsidRPr="00820BC3" w:rsidRDefault="00BC00C3" w:rsidP="00F95E03">
            <w:pPr>
              <w:widowControl/>
              <w:spacing w:line="360" w:lineRule="auto"/>
              <w:jc w:val="center"/>
              <w:rPr>
                <w:rFonts w:ascii="宋体" w:hAnsi="宋体"/>
                <w:color w:val="000000" w:themeColor="text1"/>
                <w:kern w:val="0"/>
                <w:sz w:val="20"/>
                <w:szCs w:val="20"/>
              </w:rPr>
            </w:pPr>
            <w:r w:rsidRPr="00820BC3">
              <w:rPr>
                <w:rFonts w:ascii="宋体" w:hAnsi="宋体" w:hint="eastAsia"/>
                <w:color w:val="000000" w:themeColor="text1"/>
                <w:kern w:val="0"/>
                <w:sz w:val="20"/>
                <w:szCs w:val="20"/>
              </w:rPr>
              <w:t>2.</w:t>
            </w:r>
          </w:p>
        </w:tc>
        <w:tc>
          <w:tcPr>
            <w:tcW w:w="1657" w:type="dxa"/>
          </w:tcPr>
          <w:p w:rsidR="00BC00C3" w:rsidRPr="00820BC3" w:rsidRDefault="00BC00C3" w:rsidP="00F95E03">
            <w:pPr>
              <w:widowControl/>
              <w:jc w:val="center"/>
              <w:rPr>
                <w:rFonts w:ascii="宋体" w:hAnsi="宋体"/>
                <w:color w:val="000000" w:themeColor="text1"/>
                <w:kern w:val="0"/>
                <w:sz w:val="20"/>
                <w:szCs w:val="20"/>
              </w:rPr>
            </w:pPr>
          </w:p>
          <w:p w:rsidR="00BC00C3" w:rsidRPr="00820BC3" w:rsidRDefault="00BC00C3" w:rsidP="00F95E03">
            <w:pPr>
              <w:widowControl/>
              <w:jc w:val="center"/>
              <w:rPr>
                <w:rFonts w:ascii="宋体" w:hAnsi="宋体"/>
                <w:color w:val="000000" w:themeColor="text1"/>
                <w:kern w:val="0"/>
                <w:sz w:val="20"/>
                <w:szCs w:val="20"/>
              </w:rPr>
            </w:pPr>
          </w:p>
          <w:p w:rsidR="00BC00C3" w:rsidRPr="00820BC3" w:rsidRDefault="00BC00C3" w:rsidP="00F95E03">
            <w:pPr>
              <w:widowControl/>
              <w:jc w:val="center"/>
              <w:rPr>
                <w:rFonts w:ascii="宋体" w:hAnsi="宋体"/>
                <w:color w:val="000000" w:themeColor="text1"/>
                <w:kern w:val="0"/>
                <w:sz w:val="20"/>
                <w:szCs w:val="20"/>
              </w:rPr>
            </w:pPr>
          </w:p>
          <w:p w:rsidR="00BC00C3" w:rsidRPr="00820BC3" w:rsidRDefault="00BC00C3" w:rsidP="00F95E03">
            <w:pPr>
              <w:widowControl/>
              <w:jc w:val="center"/>
              <w:rPr>
                <w:rFonts w:ascii="宋体" w:hAnsi="宋体"/>
                <w:color w:val="000000" w:themeColor="text1"/>
                <w:kern w:val="0"/>
                <w:sz w:val="20"/>
                <w:szCs w:val="20"/>
              </w:rPr>
            </w:pPr>
          </w:p>
          <w:p w:rsidR="00BC00C3" w:rsidRPr="00820BC3" w:rsidRDefault="00BC00C3" w:rsidP="00F95E03">
            <w:pPr>
              <w:widowControl/>
              <w:jc w:val="center"/>
              <w:rPr>
                <w:rFonts w:ascii="宋体" w:hAnsi="宋体"/>
                <w:color w:val="000000" w:themeColor="text1"/>
                <w:kern w:val="0"/>
                <w:sz w:val="20"/>
                <w:szCs w:val="20"/>
              </w:rPr>
            </w:pPr>
          </w:p>
          <w:p w:rsidR="00BC00C3" w:rsidRPr="00820BC3" w:rsidRDefault="00BC00C3" w:rsidP="00F95E03">
            <w:pPr>
              <w:widowControl/>
              <w:jc w:val="center"/>
              <w:rPr>
                <w:rFonts w:ascii="宋体" w:hAnsi="宋体"/>
                <w:color w:val="000000" w:themeColor="text1"/>
                <w:kern w:val="0"/>
                <w:sz w:val="20"/>
                <w:szCs w:val="20"/>
              </w:rPr>
            </w:pPr>
            <w:r w:rsidRPr="00820BC3">
              <w:rPr>
                <w:rFonts w:ascii="宋体" w:hAnsi="宋体" w:hint="eastAsia"/>
                <w:color w:val="000000" w:themeColor="text1"/>
                <w:kern w:val="0"/>
                <w:sz w:val="20"/>
                <w:szCs w:val="20"/>
              </w:rPr>
              <w:t>应急处理方案</w:t>
            </w:r>
          </w:p>
        </w:tc>
        <w:tc>
          <w:tcPr>
            <w:tcW w:w="5714" w:type="dxa"/>
          </w:tcPr>
          <w:p w:rsidR="00BC00C3" w:rsidRPr="00820BC3" w:rsidRDefault="00BC00C3" w:rsidP="00F95E03">
            <w:pPr>
              <w:widowControl/>
              <w:spacing w:before="40" w:after="40" w:line="480" w:lineRule="auto"/>
              <w:jc w:val="left"/>
              <w:rPr>
                <w:rFonts w:ascii="宋体" w:hAnsi="宋体"/>
                <w:color w:val="000000" w:themeColor="text1"/>
                <w:kern w:val="0"/>
                <w:sz w:val="20"/>
                <w:szCs w:val="20"/>
              </w:rPr>
            </w:pPr>
            <w:r w:rsidRPr="00820BC3">
              <w:rPr>
                <w:rFonts w:ascii="宋体" w:hAnsi="宋体" w:hint="eastAsia"/>
                <w:color w:val="000000" w:themeColor="text1"/>
                <w:kern w:val="0"/>
                <w:sz w:val="20"/>
                <w:szCs w:val="20"/>
              </w:rPr>
              <w:t>根据投标人提供的应急处理方案进行评分：</w:t>
            </w:r>
          </w:p>
          <w:p w:rsidR="00BC00C3" w:rsidRPr="00820BC3" w:rsidRDefault="00BC00C3" w:rsidP="00F95E03">
            <w:pPr>
              <w:widowControl/>
              <w:spacing w:before="40" w:after="40" w:line="480" w:lineRule="auto"/>
              <w:jc w:val="left"/>
              <w:rPr>
                <w:rFonts w:ascii="宋体" w:hAnsi="宋体"/>
                <w:color w:val="000000" w:themeColor="text1"/>
                <w:kern w:val="0"/>
                <w:sz w:val="20"/>
                <w:szCs w:val="20"/>
              </w:rPr>
            </w:pPr>
            <w:r w:rsidRPr="00820BC3">
              <w:rPr>
                <w:rFonts w:ascii="宋体" w:hAnsi="宋体" w:hint="eastAsia"/>
                <w:color w:val="000000" w:themeColor="text1"/>
                <w:kern w:val="0"/>
                <w:sz w:val="20"/>
                <w:szCs w:val="20"/>
              </w:rPr>
              <w:t>1．应急处理措施详细合理，具体，针对性及可行性强，得1</w:t>
            </w:r>
            <w:r w:rsidRPr="00820BC3">
              <w:rPr>
                <w:rFonts w:ascii="宋体" w:hAnsi="宋体"/>
                <w:color w:val="000000" w:themeColor="text1"/>
                <w:kern w:val="0"/>
                <w:sz w:val="20"/>
                <w:szCs w:val="20"/>
              </w:rPr>
              <w:t>0</w:t>
            </w:r>
            <w:r w:rsidRPr="00820BC3">
              <w:rPr>
                <w:rFonts w:ascii="宋体" w:hAnsi="宋体" w:hint="eastAsia"/>
                <w:color w:val="000000" w:themeColor="text1"/>
                <w:kern w:val="0"/>
                <w:sz w:val="20"/>
                <w:szCs w:val="20"/>
              </w:rPr>
              <w:t>分；</w:t>
            </w:r>
          </w:p>
          <w:p w:rsidR="00BC00C3" w:rsidRPr="00820BC3" w:rsidRDefault="00BC00C3" w:rsidP="00F95E03">
            <w:pPr>
              <w:widowControl/>
              <w:spacing w:before="40" w:after="40" w:line="480" w:lineRule="auto"/>
              <w:jc w:val="left"/>
              <w:rPr>
                <w:rFonts w:ascii="宋体" w:hAnsi="宋体"/>
                <w:color w:val="000000" w:themeColor="text1"/>
                <w:kern w:val="0"/>
                <w:sz w:val="20"/>
                <w:szCs w:val="20"/>
              </w:rPr>
            </w:pPr>
            <w:r w:rsidRPr="00820BC3">
              <w:rPr>
                <w:rFonts w:ascii="宋体" w:hAnsi="宋体" w:hint="eastAsia"/>
                <w:color w:val="000000" w:themeColor="text1"/>
                <w:kern w:val="0"/>
                <w:sz w:val="20"/>
                <w:szCs w:val="20"/>
              </w:rPr>
              <w:t>2．应急处理措施较为详细合理，较具体，针对性及可行性较强，得</w:t>
            </w:r>
            <w:r w:rsidRPr="00820BC3">
              <w:rPr>
                <w:rFonts w:ascii="宋体" w:hAnsi="宋体"/>
                <w:color w:val="000000" w:themeColor="text1"/>
                <w:kern w:val="0"/>
                <w:sz w:val="20"/>
                <w:szCs w:val="20"/>
              </w:rPr>
              <w:t>7分；</w:t>
            </w:r>
          </w:p>
          <w:p w:rsidR="00BC00C3" w:rsidRPr="00820BC3" w:rsidRDefault="00BC00C3" w:rsidP="00F95E03">
            <w:pPr>
              <w:widowControl/>
              <w:spacing w:before="40" w:after="40" w:line="480" w:lineRule="auto"/>
              <w:jc w:val="left"/>
              <w:rPr>
                <w:rFonts w:ascii="宋体" w:hAnsi="宋体"/>
                <w:color w:val="000000" w:themeColor="text1"/>
                <w:kern w:val="0"/>
                <w:sz w:val="20"/>
                <w:szCs w:val="20"/>
              </w:rPr>
            </w:pPr>
            <w:r w:rsidRPr="00820BC3">
              <w:rPr>
                <w:rFonts w:ascii="宋体" w:hAnsi="宋体" w:hint="eastAsia"/>
                <w:color w:val="000000" w:themeColor="text1"/>
                <w:kern w:val="0"/>
                <w:sz w:val="20"/>
                <w:szCs w:val="20"/>
              </w:rPr>
              <w:t>3．应急处理措施基本合理，有一定的针对性和可行性，得</w:t>
            </w:r>
            <w:r w:rsidRPr="00820BC3">
              <w:rPr>
                <w:rFonts w:ascii="宋体" w:hAnsi="宋体"/>
                <w:color w:val="000000" w:themeColor="text1"/>
                <w:kern w:val="0"/>
                <w:sz w:val="20"/>
                <w:szCs w:val="20"/>
              </w:rPr>
              <w:t>4分</w:t>
            </w:r>
            <w:r w:rsidRPr="00820BC3">
              <w:rPr>
                <w:rFonts w:ascii="宋体" w:hAnsi="宋体" w:hint="eastAsia"/>
                <w:color w:val="000000" w:themeColor="text1"/>
                <w:kern w:val="0"/>
                <w:sz w:val="20"/>
                <w:szCs w:val="20"/>
              </w:rPr>
              <w:t>；</w:t>
            </w:r>
          </w:p>
          <w:p w:rsidR="00BC00C3" w:rsidRPr="00820BC3" w:rsidRDefault="00BC00C3" w:rsidP="00F95E03">
            <w:pPr>
              <w:widowControl/>
              <w:spacing w:before="40" w:after="40" w:line="480" w:lineRule="auto"/>
              <w:jc w:val="left"/>
              <w:rPr>
                <w:rFonts w:ascii="宋体" w:hAnsi="宋体"/>
                <w:color w:val="000000" w:themeColor="text1"/>
                <w:kern w:val="0"/>
                <w:sz w:val="20"/>
                <w:szCs w:val="20"/>
              </w:rPr>
            </w:pPr>
            <w:r w:rsidRPr="00820BC3">
              <w:rPr>
                <w:rFonts w:ascii="宋体" w:hAnsi="宋体" w:hint="eastAsia"/>
                <w:color w:val="000000" w:themeColor="text1"/>
                <w:kern w:val="0"/>
                <w:sz w:val="20"/>
                <w:szCs w:val="20"/>
              </w:rPr>
              <w:t>4．应急处理措施比较简略，有一定的可行性，得1分；</w:t>
            </w:r>
          </w:p>
          <w:p w:rsidR="00BC00C3" w:rsidRPr="00820BC3" w:rsidRDefault="00BC00C3" w:rsidP="00F95E03">
            <w:pPr>
              <w:widowControl/>
              <w:spacing w:before="40" w:after="40" w:line="480" w:lineRule="auto"/>
              <w:jc w:val="left"/>
              <w:rPr>
                <w:rFonts w:ascii="宋体" w:hAnsi="宋体"/>
                <w:color w:val="000000" w:themeColor="text1"/>
                <w:kern w:val="0"/>
                <w:sz w:val="20"/>
                <w:szCs w:val="20"/>
              </w:rPr>
            </w:pPr>
            <w:r w:rsidRPr="00820BC3">
              <w:rPr>
                <w:rFonts w:ascii="宋体" w:hAnsi="宋体" w:hint="eastAsia"/>
                <w:color w:val="000000" w:themeColor="text1"/>
                <w:kern w:val="0"/>
                <w:sz w:val="20"/>
                <w:szCs w:val="20"/>
              </w:rPr>
              <w:t>（提供的应急方案内容无可操作性的或未提供方案的均不得分。）</w:t>
            </w:r>
          </w:p>
        </w:tc>
        <w:tc>
          <w:tcPr>
            <w:tcW w:w="567" w:type="dxa"/>
            <w:vAlign w:val="center"/>
          </w:tcPr>
          <w:p w:rsidR="00BC00C3" w:rsidRPr="00820BC3" w:rsidRDefault="00BC00C3" w:rsidP="00F95E03">
            <w:pPr>
              <w:widowControl/>
              <w:spacing w:line="360" w:lineRule="auto"/>
              <w:jc w:val="center"/>
              <w:rPr>
                <w:rFonts w:ascii="宋体" w:hAnsi="宋体"/>
                <w:color w:val="000000" w:themeColor="text1"/>
                <w:kern w:val="0"/>
                <w:sz w:val="20"/>
                <w:szCs w:val="20"/>
              </w:rPr>
            </w:pPr>
            <w:r w:rsidRPr="00820BC3">
              <w:rPr>
                <w:rFonts w:ascii="宋体" w:hAnsi="宋体" w:hint="eastAsia"/>
                <w:color w:val="000000" w:themeColor="text1"/>
                <w:kern w:val="0"/>
                <w:sz w:val="20"/>
                <w:szCs w:val="20"/>
              </w:rPr>
              <w:t>1</w:t>
            </w:r>
            <w:r w:rsidRPr="00820BC3">
              <w:rPr>
                <w:rFonts w:ascii="宋体" w:hAnsi="宋体"/>
                <w:color w:val="000000" w:themeColor="text1"/>
                <w:kern w:val="0"/>
                <w:sz w:val="20"/>
                <w:szCs w:val="20"/>
              </w:rPr>
              <w:t>0</w:t>
            </w:r>
            <w:r w:rsidRPr="00820BC3">
              <w:rPr>
                <w:rFonts w:ascii="宋体" w:hAnsi="宋体" w:hint="eastAsia"/>
                <w:color w:val="000000" w:themeColor="text1"/>
                <w:kern w:val="0"/>
                <w:sz w:val="20"/>
                <w:szCs w:val="20"/>
              </w:rPr>
              <w:t>%</w:t>
            </w:r>
          </w:p>
        </w:tc>
        <w:tc>
          <w:tcPr>
            <w:tcW w:w="567" w:type="dxa"/>
            <w:vAlign w:val="center"/>
          </w:tcPr>
          <w:p w:rsidR="00BC00C3" w:rsidRPr="00820BC3" w:rsidRDefault="00BC00C3" w:rsidP="00F95E03">
            <w:pPr>
              <w:widowControl/>
              <w:spacing w:line="360" w:lineRule="auto"/>
              <w:jc w:val="center"/>
              <w:rPr>
                <w:rFonts w:ascii="宋体" w:hAnsi="宋体"/>
                <w:color w:val="000000" w:themeColor="text1"/>
                <w:kern w:val="0"/>
                <w:sz w:val="20"/>
                <w:szCs w:val="20"/>
              </w:rPr>
            </w:pPr>
            <w:r w:rsidRPr="00820BC3">
              <w:rPr>
                <w:rFonts w:ascii="宋体" w:hAnsi="宋体" w:hint="eastAsia"/>
                <w:color w:val="000000" w:themeColor="text1"/>
                <w:kern w:val="0"/>
                <w:sz w:val="20"/>
                <w:szCs w:val="20"/>
              </w:rPr>
              <w:t>1</w:t>
            </w:r>
            <w:r w:rsidRPr="00820BC3">
              <w:rPr>
                <w:rFonts w:ascii="宋体" w:hAnsi="宋体"/>
                <w:color w:val="000000" w:themeColor="text1"/>
                <w:kern w:val="0"/>
                <w:sz w:val="20"/>
                <w:szCs w:val="20"/>
              </w:rPr>
              <w:t>0</w:t>
            </w:r>
            <w:r w:rsidRPr="00820BC3">
              <w:rPr>
                <w:rFonts w:ascii="宋体" w:hAnsi="宋体" w:cs="微软雅黑" w:hint="eastAsia"/>
                <w:color w:val="000000" w:themeColor="text1"/>
                <w:kern w:val="0"/>
                <w:sz w:val="20"/>
                <w:szCs w:val="20"/>
              </w:rPr>
              <w:t>分</w:t>
            </w:r>
          </w:p>
        </w:tc>
      </w:tr>
      <w:tr w:rsidR="00820BC3" w:rsidRPr="00820BC3" w:rsidTr="00F95E03">
        <w:trPr>
          <w:trHeight w:val="2171"/>
          <w:jc w:val="center"/>
        </w:trPr>
        <w:tc>
          <w:tcPr>
            <w:tcW w:w="562" w:type="dxa"/>
            <w:vAlign w:val="center"/>
          </w:tcPr>
          <w:p w:rsidR="00BC00C3" w:rsidRPr="00820BC3" w:rsidRDefault="00BC00C3" w:rsidP="00F95E03">
            <w:pPr>
              <w:widowControl/>
              <w:spacing w:line="360" w:lineRule="auto"/>
              <w:jc w:val="center"/>
              <w:rPr>
                <w:rFonts w:ascii="宋体" w:hAnsi="宋体"/>
                <w:color w:val="000000" w:themeColor="text1"/>
                <w:kern w:val="0"/>
                <w:sz w:val="20"/>
                <w:szCs w:val="20"/>
              </w:rPr>
            </w:pPr>
            <w:r w:rsidRPr="00820BC3">
              <w:rPr>
                <w:rFonts w:ascii="宋体" w:hAnsi="宋体" w:hint="eastAsia"/>
                <w:color w:val="000000" w:themeColor="text1"/>
                <w:kern w:val="0"/>
                <w:sz w:val="20"/>
                <w:szCs w:val="20"/>
              </w:rPr>
              <w:t>3.</w:t>
            </w:r>
          </w:p>
        </w:tc>
        <w:tc>
          <w:tcPr>
            <w:tcW w:w="1657" w:type="dxa"/>
            <w:vAlign w:val="center"/>
          </w:tcPr>
          <w:p w:rsidR="00BC00C3" w:rsidRPr="00820BC3" w:rsidRDefault="00BC00C3" w:rsidP="00F95E03">
            <w:pPr>
              <w:widowControl/>
              <w:jc w:val="center"/>
              <w:rPr>
                <w:rFonts w:ascii="宋体" w:hAnsi="宋体"/>
                <w:color w:val="000000" w:themeColor="text1"/>
                <w:kern w:val="0"/>
                <w:sz w:val="20"/>
                <w:szCs w:val="20"/>
              </w:rPr>
            </w:pPr>
            <w:r w:rsidRPr="00820BC3">
              <w:rPr>
                <w:rFonts w:ascii="宋体" w:hAnsi="宋体" w:hint="eastAsia"/>
                <w:color w:val="000000" w:themeColor="text1"/>
                <w:kern w:val="0"/>
                <w:sz w:val="20"/>
                <w:szCs w:val="20"/>
              </w:rPr>
              <w:t>故障响应处理预案</w:t>
            </w:r>
          </w:p>
        </w:tc>
        <w:tc>
          <w:tcPr>
            <w:tcW w:w="5714" w:type="dxa"/>
          </w:tcPr>
          <w:p w:rsidR="00BC00C3" w:rsidRPr="00820BC3" w:rsidRDefault="00BC00C3" w:rsidP="00F95E03">
            <w:pPr>
              <w:widowControl/>
              <w:spacing w:before="40" w:after="40" w:line="480" w:lineRule="auto"/>
              <w:jc w:val="left"/>
              <w:rPr>
                <w:rFonts w:ascii="宋体" w:hAnsi="宋体"/>
                <w:color w:val="000000" w:themeColor="text1"/>
                <w:kern w:val="0"/>
                <w:sz w:val="20"/>
                <w:szCs w:val="20"/>
              </w:rPr>
            </w:pPr>
            <w:r w:rsidRPr="00820BC3">
              <w:rPr>
                <w:rFonts w:ascii="宋体" w:hAnsi="宋体" w:hint="eastAsia"/>
                <w:color w:val="000000" w:themeColor="text1"/>
                <w:kern w:val="0"/>
                <w:sz w:val="20"/>
                <w:szCs w:val="20"/>
              </w:rPr>
              <w:t>根据投标人故障响应预案及响应服务的便捷性和可行性进行评分：</w:t>
            </w:r>
          </w:p>
          <w:p w:rsidR="00BC00C3" w:rsidRPr="00820BC3" w:rsidRDefault="00BC00C3" w:rsidP="00F95E03">
            <w:pPr>
              <w:widowControl/>
              <w:spacing w:before="40" w:after="40" w:line="480" w:lineRule="auto"/>
              <w:jc w:val="left"/>
              <w:rPr>
                <w:rFonts w:ascii="宋体" w:hAnsi="宋体"/>
                <w:color w:val="000000" w:themeColor="text1"/>
                <w:kern w:val="0"/>
                <w:sz w:val="20"/>
                <w:szCs w:val="20"/>
              </w:rPr>
            </w:pPr>
            <w:r w:rsidRPr="00820BC3">
              <w:rPr>
                <w:rFonts w:ascii="宋体" w:hAnsi="宋体" w:hint="eastAsia"/>
                <w:color w:val="000000" w:themeColor="text1"/>
                <w:kern w:val="0"/>
                <w:sz w:val="20"/>
                <w:szCs w:val="20"/>
              </w:rPr>
              <w:t>1．投标人承诺的响应快捷、到场迅速，处理措施可行性强，完全满足并优于采购需求的，得5分；</w:t>
            </w:r>
          </w:p>
          <w:p w:rsidR="00BC00C3" w:rsidRPr="00820BC3" w:rsidRDefault="00BC00C3" w:rsidP="00F95E03">
            <w:pPr>
              <w:widowControl/>
              <w:spacing w:before="40" w:after="40" w:line="480" w:lineRule="auto"/>
              <w:jc w:val="left"/>
              <w:rPr>
                <w:rFonts w:ascii="宋体" w:hAnsi="宋体"/>
                <w:color w:val="000000" w:themeColor="text1"/>
                <w:kern w:val="0"/>
                <w:sz w:val="20"/>
                <w:szCs w:val="20"/>
              </w:rPr>
            </w:pPr>
            <w:r w:rsidRPr="00820BC3">
              <w:rPr>
                <w:rFonts w:ascii="宋体" w:hAnsi="宋体" w:hint="eastAsia"/>
                <w:color w:val="000000" w:themeColor="text1"/>
                <w:kern w:val="0"/>
                <w:sz w:val="20"/>
                <w:szCs w:val="20"/>
              </w:rPr>
              <w:t>2．投标人承诺的响应便捷性较强、故障处理预案可行性较强，基本满足采购需求的，得3分；</w:t>
            </w:r>
          </w:p>
          <w:p w:rsidR="00BC00C3" w:rsidRPr="00820BC3" w:rsidRDefault="00BC00C3" w:rsidP="00F95E03">
            <w:pPr>
              <w:widowControl/>
              <w:spacing w:before="40" w:after="40" w:line="480" w:lineRule="auto"/>
              <w:jc w:val="left"/>
              <w:rPr>
                <w:rFonts w:ascii="宋体" w:hAnsi="宋体"/>
                <w:color w:val="000000" w:themeColor="text1"/>
                <w:kern w:val="0"/>
                <w:sz w:val="20"/>
                <w:szCs w:val="20"/>
              </w:rPr>
            </w:pPr>
            <w:r w:rsidRPr="00820BC3">
              <w:rPr>
                <w:rFonts w:ascii="宋体" w:hAnsi="宋体" w:hint="eastAsia"/>
                <w:color w:val="000000" w:themeColor="text1"/>
                <w:kern w:val="0"/>
                <w:sz w:val="20"/>
                <w:szCs w:val="20"/>
              </w:rPr>
              <w:t>3．投标人提供的故障响应处理预案和服务的便捷性均一般，得1分；</w:t>
            </w:r>
          </w:p>
          <w:p w:rsidR="00BC00C3" w:rsidRPr="00820BC3" w:rsidRDefault="00BC00C3" w:rsidP="00F95E03">
            <w:pPr>
              <w:widowControl/>
              <w:spacing w:before="40" w:after="40" w:line="480" w:lineRule="auto"/>
              <w:jc w:val="left"/>
              <w:rPr>
                <w:rFonts w:ascii="宋体" w:hAnsi="宋体"/>
                <w:color w:val="000000" w:themeColor="text1"/>
                <w:kern w:val="0"/>
                <w:sz w:val="20"/>
                <w:szCs w:val="20"/>
              </w:rPr>
            </w:pPr>
            <w:r w:rsidRPr="00820BC3">
              <w:rPr>
                <w:rFonts w:ascii="宋体" w:hAnsi="宋体" w:hint="eastAsia"/>
                <w:color w:val="000000" w:themeColor="text1"/>
                <w:kern w:val="0"/>
                <w:sz w:val="20"/>
                <w:szCs w:val="20"/>
              </w:rPr>
              <w:t>（提供的故障响应处理预案无法满足采购需求的或未提供承诺的均不得分。）</w:t>
            </w:r>
          </w:p>
        </w:tc>
        <w:tc>
          <w:tcPr>
            <w:tcW w:w="567" w:type="dxa"/>
            <w:vAlign w:val="center"/>
          </w:tcPr>
          <w:p w:rsidR="00BC00C3" w:rsidRPr="00820BC3" w:rsidRDefault="00BC00C3" w:rsidP="00F95E03">
            <w:pPr>
              <w:widowControl/>
              <w:spacing w:line="360" w:lineRule="auto"/>
              <w:jc w:val="center"/>
              <w:rPr>
                <w:rFonts w:ascii="宋体" w:hAnsi="宋体"/>
                <w:color w:val="000000" w:themeColor="text1"/>
                <w:kern w:val="0"/>
                <w:sz w:val="20"/>
                <w:szCs w:val="20"/>
              </w:rPr>
            </w:pPr>
            <w:r w:rsidRPr="00820BC3">
              <w:rPr>
                <w:rFonts w:ascii="宋体" w:hAnsi="宋体" w:hint="eastAsia"/>
                <w:color w:val="000000" w:themeColor="text1"/>
                <w:kern w:val="0"/>
                <w:sz w:val="20"/>
                <w:szCs w:val="20"/>
              </w:rPr>
              <w:t>5%</w:t>
            </w:r>
          </w:p>
        </w:tc>
        <w:tc>
          <w:tcPr>
            <w:tcW w:w="567" w:type="dxa"/>
            <w:vAlign w:val="center"/>
          </w:tcPr>
          <w:p w:rsidR="00BC00C3" w:rsidRPr="00820BC3" w:rsidRDefault="00BC00C3" w:rsidP="00F95E03">
            <w:pPr>
              <w:widowControl/>
              <w:spacing w:line="360" w:lineRule="auto"/>
              <w:jc w:val="center"/>
              <w:rPr>
                <w:rFonts w:ascii="宋体" w:hAnsi="宋体"/>
                <w:color w:val="000000" w:themeColor="text1"/>
                <w:kern w:val="0"/>
                <w:sz w:val="20"/>
                <w:szCs w:val="20"/>
              </w:rPr>
            </w:pPr>
            <w:r w:rsidRPr="00820BC3">
              <w:rPr>
                <w:rFonts w:ascii="宋体" w:hAnsi="宋体" w:hint="eastAsia"/>
                <w:color w:val="000000" w:themeColor="text1"/>
                <w:kern w:val="0"/>
                <w:sz w:val="20"/>
                <w:szCs w:val="20"/>
              </w:rPr>
              <w:t>5</w:t>
            </w:r>
            <w:r w:rsidRPr="00820BC3">
              <w:rPr>
                <w:rFonts w:ascii="宋体" w:hAnsi="宋体" w:cs="微软雅黑" w:hint="eastAsia"/>
                <w:color w:val="000000" w:themeColor="text1"/>
                <w:kern w:val="0"/>
                <w:sz w:val="20"/>
                <w:szCs w:val="20"/>
              </w:rPr>
              <w:t>分</w:t>
            </w:r>
          </w:p>
        </w:tc>
      </w:tr>
      <w:tr w:rsidR="00820BC3" w:rsidRPr="00820BC3" w:rsidTr="00F95E03">
        <w:trPr>
          <w:trHeight w:val="1396"/>
          <w:jc w:val="center"/>
        </w:trPr>
        <w:tc>
          <w:tcPr>
            <w:tcW w:w="562" w:type="dxa"/>
            <w:vAlign w:val="center"/>
          </w:tcPr>
          <w:p w:rsidR="00BC00C3" w:rsidRPr="00820BC3" w:rsidRDefault="00BC00C3" w:rsidP="00F95E03">
            <w:pPr>
              <w:widowControl/>
              <w:spacing w:line="360" w:lineRule="auto"/>
              <w:jc w:val="center"/>
              <w:rPr>
                <w:rFonts w:ascii="宋体" w:hAnsi="宋体"/>
                <w:color w:val="000000" w:themeColor="text1"/>
                <w:kern w:val="0"/>
                <w:sz w:val="20"/>
                <w:szCs w:val="20"/>
              </w:rPr>
            </w:pPr>
            <w:r w:rsidRPr="00820BC3">
              <w:rPr>
                <w:rFonts w:ascii="宋体" w:hAnsi="宋体" w:hint="eastAsia"/>
                <w:color w:val="000000" w:themeColor="text1"/>
                <w:kern w:val="0"/>
                <w:sz w:val="20"/>
                <w:szCs w:val="20"/>
              </w:rPr>
              <w:t>4.</w:t>
            </w:r>
          </w:p>
        </w:tc>
        <w:tc>
          <w:tcPr>
            <w:tcW w:w="1657" w:type="dxa"/>
            <w:vAlign w:val="center"/>
          </w:tcPr>
          <w:p w:rsidR="00BC00C3" w:rsidRPr="00820BC3" w:rsidRDefault="00BC00C3" w:rsidP="00F95E03">
            <w:pPr>
              <w:widowControl/>
              <w:jc w:val="center"/>
              <w:rPr>
                <w:rFonts w:ascii="宋体" w:hAnsi="宋体"/>
                <w:color w:val="000000" w:themeColor="text1"/>
                <w:kern w:val="0"/>
                <w:sz w:val="20"/>
                <w:szCs w:val="20"/>
              </w:rPr>
            </w:pPr>
            <w:r w:rsidRPr="00820BC3">
              <w:rPr>
                <w:rFonts w:ascii="宋体" w:hAnsi="宋体" w:hint="eastAsia"/>
                <w:color w:val="000000" w:themeColor="text1"/>
                <w:kern w:val="0"/>
                <w:sz w:val="20"/>
                <w:szCs w:val="20"/>
              </w:rPr>
              <w:t>同类项业绩</w:t>
            </w:r>
          </w:p>
        </w:tc>
        <w:tc>
          <w:tcPr>
            <w:tcW w:w="5714" w:type="dxa"/>
          </w:tcPr>
          <w:p w:rsidR="00BC00C3" w:rsidRPr="00820BC3" w:rsidRDefault="00BC00C3" w:rsidP="00F95E03">
            <w:pPr>
              <w:widowControl/>
              <w:spacing w:before="40" w:after="40" w:line="480" w:lineRule="auto"/>
              <w:jc w:val="left"/>
              <w:rPr>
                <w:rFonts w:ascii="宋体" w:hAnsi="宋体"/>
                <w:color w:val="000000" w:themeColor="text1"/>
                <w:kern w:val="0"/>
                <w:sz w:val="20"/>
                <w:szCs w:val="20"/>
              </w:rPr>
            </w:pPr>
            <w:r w:rsidRPr="00820BC3">
              <w:rPr>
                <w:rFonts w:ascii="宋体" w:hAnsi="宋体" w:hint="eastAsia"/>
                <w:color w:val="000000" w:themeColor="text1"/>
                <w:kern w:val="0"/>
                <w:sz w:val="20"/>
                <w:szCs w:val="20"/>
              </w:rPr>
              <w:t>投标人作为独立承包人2020年1月1日至今成功实施的同类项目业绩（以合同签订时间为准；电梯</w:t>
            </w:r>
            <w:proofErr w:type="gramStart"/>
            <w:r w:rsidRPr="00820BC3">
              <w:rPr>
                <w:rFonts w:ascii="宋体" w:hAnsi="宋体" w:hint="eastAsia"/>
                <w:color w:val="000000" w:themeColor="text1"/>
                <w:kern w:val="0"/>
                <w:sz w:val="20"/>
                <w:szCs w:val="20"/>
              </w:rPr>
              <w:t>维保业绩</w:t>
            </w:r>
            <w:proofErr w:type="gramEnd"/>
            <w:r w:rsidRPr="00820BC3">
              <w:rPr>
                <w:rFonts w:ascii="宋体" w:hAnsi="宋体" w:hint="eastAsia"/>
                <w:color w:val="000000" w:themeColor="text1"/>
                <w:kern w:val="0"/>
                <w:sz w:val="20"/>
                <w:szCs w:val="20"/>
              </w:rPr>
              <w:t>单个合同年度（12个月）维保费用10万元及以上），每提供一项得2分，本项最高得</w:t>
            </w:r>
            <w:r w:rsidRPr="00820BC3">
              <w:rPr>
                <w:rFonts w:ascii="宋体" w:hAnsi="宋体" w:hint="eastAsia"/>
                <w:color w:val="000000" w:themeColor="text1"/>
                <w:kern w:val="0"/>
                <w:sz w:val="20"/>
                <w:szCs w:val="20"/>
              </w:rPr>
              <w:lastRenderedPageBreak/>
              <w:t>20分。</w:t>
            </w:r>
          </w:p>
          <w:p w:rsidR="00BC00C3" w:rsidRPr="00820BC3" w:rsidRDefault="00BC00C3" w:rsidP="00F95E03">
            <w:pPr>
              <w:widowControl/>
              <w:spacing w:before="40" w:after="40" w:line="480" w:lineRule="auto"/>
              <w:jc w:val="left"/>
              <w:rPr>
                <w:rFonts w:ascii="宋体" w:hAnsi="宋体"/>
                <w:color w:val="000000" w:themeColor="text1"/>
                <w:kern w:val="0"/>
                <w:sz w:val="20"/>
                <w:szCs w:val="20"/>
              </w:rPr>
            </w:pPr>
            <w:r w:rsidRPr="00820BC3">
              <w:rPr>
                <w:rFonts w:ascii="宋体" w:hAnsi="宋体" w:hint="eastAsia"/>
                <w:color w:val="000000" w:themeColor="text1"/>
                <w:kern w:val="0"/>
                <w:sz w:val="20"/>
                <w:szCs w:val="20"/>
              </w:rPr>
              <w:t>注：提供合同关键页复印件并加盖投标人公章（</w:t>
            </w:r>
            <w:proofErr w:type="gramStart"/>
            <w:r w:rsidRPr="00820BC3">
              <w:rPr>
                <w:rFonts w:ascii="宋体" w:hAnsi="宋体" w:hint="eastAsia"/>
                <w:color w:val="000000" w:themeColor="text1"/>
                <w:kern w:val="0"/>
                <w:sz w:val="20"/>
                <w:szCs w:val="20"/>
              </w:rPr>
              <w:t>需体现</w:t>
            </w:r>
            <w:proofErr w:type="gramEnd"/>
            <w:r w:rsidRPr="00820BC3">
              <w:rPr>
                <w:rFonts w:ascii="宋体" w:hAnsi="宋体" w:hint="eastAsia"/>
                <w:color w:val="000000" w:themeColor="text1"/>
                <w:kern w:val="0"/>
                <w:sz w:val="20"/>
                <w:szCs w:val="20"/>
              </w:rPr>
              <w:t>签订合同双方的单位名称、合同项目名称、与</w:t>
            </w:r>
            <w:proofErr w:type="gramStart"/>
            <w:r w:rsidRPr="00820BC3">
              <w:rPr>
                <w:rFonts w:ascii="宋体" w:hAnsi="宋体" w:hint="eastAsia"/>
                <w:color w:val="000000" w:themeColor="text1"/>
                <w:kern w:val="0"/>
                <w:sz w:val="20"/>
                <w:szCs w:val="20"/>
              </w:rPr>
              <w:t>含签</w:t>
            </w:r>
            <w:proofErr w:type="gramEnd"/>
            <w:r w:rsidRPr="00820BC3">
              <w:rPr>
                <w:rFonts w:ascii="宋体" w:hAnsi="宋体" w:hint="eastAsia"/>
                <w:color w:val="000000" w:themeColor="text1"/>
                <w:kern w:val="0"/>
                <w:sz w:val="20"/>
                <w:szCs w:val="20"/>
              </w:rPr>
              <w:t>订合同双方的落款盖章、签订日，否则不得分；合同关键内容不清晰或者证明力不足的也不得分）。</w:t>
            </w:r>
          </w:p>
        </w:tc>
        <w:tc>
          <w:tcPr>
            <w:tcW w:w="567" w:type="dxa"/>
            <w:vAlign w:val="center"/>
          </w:tcPr>
          <w:p w:rsidR="00BC00C3" w:rsidRPr="00820BC3" w:rsidRDefault="00BC00C3" w:rsidP="00F95E03">
            <w:pPr>
              <w:widowControl/>
              <w:spacing w:line="360" w:lineRule="auto"/>
              <w:jc w:val="center"/>
              <w:rPr>
                <w:rFonts w:ascii="宋体" w:hAnsi="宋体"/>
                <w:color w:val="000000" w:themeColor="text1"/>
                <w:kern w:val="0"/>
                <w:sz w:val="20"/>
                <w:szCs w:val="20"/>
              </w:rPr>
            </w:pPr>
            <w:r w:rsidRPr="00820BC3">
              <w:rPr>
                <w:rFonts w:ascii="宋体" w:hAnsi="宋体" w:hint="eastAsia"/>
                <w:color w:val="000000" w:themeColor="text1"/>
                <w:kern w:val="0"/>
                <w:sz w:val="20"/>
                <w:szCs w:val="20"/>
              </w:rPr>
              <w:lastRenderedPageBreak/>
              <w:t>20%</w:t>
            </w:r>
          </w:p>
        </w:tc>
        <w:tc>
          <w:tcPr>
            <w:tcW w:w="567" w:type="dxa"/>
            <w:vAlign w:val="center"/>
          </w:tcPr>
          <w:p w:rsidR="00BC00C3" w:rsidRPr="00820BC3" w:rsidRDefault="00BC00C3" w:rsidP="00F95E03">
            <w:pPr>
              <w:widowControl/>
              <w:spacing w:line="360" w:lineRule="auto"/>
              <w:jc w:val="center"/>
              <w:rPr>
                <w:rFonts w:ascii="宋体" w:hAnsi="宋体"/>
                <w:color w:val="000000" w:themeColor="text1"/>
                <w:kern w:val="0"/>
                <w:sz w:val="20"/>
                <w:szCs w:val="20"/>
              </w:rPr>
            </w:pPr>
            <w:r w:rsidRPr="00820BC3">
              <w:rPr>
                <w:rFonts w:ascii="宋体" w:hAnsi="宋体" w:hint="eastAsia"/>
                <w:color w:val="000000" w:themeColor="text1"/>
                <w:kern w:val="0"/>
                <w:sz w:val="20"/>
                <w:szCs w:val="20"/>
              </w:rPr>
              <w:t>20</w:t>
            </w:r>
            <w:r w:rsidRPr="00820BC3">
              <w:rPr>
                <w:rFonts w:ascii="宋体" w:hAnsi="宋体" w:cs="微软雅黑" w:hint="eastAsia"/>
                <w:color w:val="000000" w:themeColor="text1"/>
                <w:kern w:val="0"/>
                <w:sz w:val="20"/>
                <w:szCs w:val="20"/>
              </w:rPr>
              <w:t>分</w:t>
            </w:r>
          </w:p>
        </w:tc>
      </w:tr>
      <w:tr w:rsidR="00820BC3" w:rsidRPr="00820BC3" w:rsidTr="00F95E03">
        <w:trPr>
          <w:trHeight w:val="1396"/>
          <w:jc w:val="center"/>
        </w:trPr>
        <w:tc>
          <w:tcPr>
            <w:tcW w:w="562" w:type="dxa"/>
            <w:vMerge w:val="restart"/>
            <w:vAlign w:val="center"/>
          </w:tcPr>
          <w:p w:rsidR="00BC00C3" w:rsidRPr="00820BC3" w:rsidRDefault="00BC00C3" w:rsidP="00F95E03">
            <w:pPr>
              <w:widowControl/>
              <w:spacing w:line="360" w:lineRule="auto"/>
              <w:jc w:val="center"/>
              <w:rPr>
                <w:rFonts w:ascii="宋体" w:hAnsi="宋体"/>
                <w:color w:val="000000" w:themeColor="text1"/>
                <w:kern w:val="0"/>
                <w:sz w:val="20"/>
                <w:szCs w:val="20"/>
              </w:rPr>
            </w:pPr>
            <w:r w:rsidRPr="00820BC3">
              <w:rPr>
                <w:rFonts w:ascii="宋体" w:hAnsi="宋体" w:hint="eastAsia"/>
                <w:color w:val="000000" w:themeColor="text1"/>
                <w:kern w:val="0"/>
                <w:sz w:val="20"/>
                <w:szCs w:val="20"/>
              </w:rPr>
              <w:t>5.</w:t>
            </w:r>
          </w:p>
        </w:tc>
        <w:tc>
          <w:tcPr>
            <w:tcW w:w="1657" w:type="dxa"/>
            <w:vMerge w:val="restart"/>
            <w:vAlign w:val="center"/>
          </w:tcPr>
          <w:p w:rsidR="00BC00C3" w:rsidRPr="00820BC3" w:rsidRDefault="00BC00C3" w:rsidP="00F95E03">
            <w:pPr>
              <w:widowControl/>
              <w:jc w:val="center"/>
              <w:rPr>
                <w:rFonts w:ascii="宋体" w:hAnsi="宋体"/>
                <w:color w:val="000000" w:themeColor="text1"/>
                <w:kern w:val="0"/>
                <w:sz w:val="20"/>
                <w:szCs w:val="20"/>
              </w:rPr>
            </w:pPr>
            <w:r w:rsidRPr="00820BC3">
              <w:rPr>
                <w:rFonts w:ascii="宋体" w:hAnsi="宋体" w:hint="eastAsia"/>
                <w:color w:val="000000" w:themeColor="text1"/>
                <w:kern w:val="0"/>
                <w:sz w:val="20"/>
                <w:szCs w:val="20"/>
              </w:rPr>
              <w:t>拟投入的服务团队</w:t>
            </w:r>
          </w:p>
        </w:tc>
        <w:tc>
          <w:tcPr>
            <w:tcW w:w="5714" w:type="dxa"/>
          </w:tcPr>
          <w:p w:rsidR="00BC00C3" w:rsidRPr="00820BC3" w:rsidRDefault="00BC00C3" w:rsidP="00F95E03">
            <w:pPr>
              <w:widowControl/>
              <w:spacing w:before="40" w:after="40" w:line="480" w:lineRule="auto"/>
              <w:jc w:val="left"/>
              <w:rPr>
                <w:rFonts w:ascii="宋体" w:hAnsi="宋体"/>
                <w:color w:val="000000" w:themeColor="text1"/>
                <w:kern w:val="0"/>
                <w:sz w:val="20"/>
                <w:szCs w:val="20"/>
              </w:rPr>
            </w:pPr>
            <w:r w:rsidRPr="00820BC3">
              <w:rPr>
                <w:rFonts w:ascii="宋体" w:hAnsi="宋体" w:hint="eastAsia"/>
                <w:color w:val="000000" w:themeColor="text1"/>
                <w:kern w:val="0"/>
                <w:sz w:val="20"/>
                <w:szCs w:val="20"/>
              </w:rPr>
              <w:t>1．人员架构完善、安排合理，完全满足并优于采购需求的、可行性强，得3分；</w:t>
            </w:r>
          </w:p>
          <w:p w:rsidR="00BC00C3" w:rsidRPr="00820BC3" w:rsidRDefault="00BC00C3" w:rsidP="00F95E03">
            <w:pPr>
              <w:widowControl/>
              <w:spacing w:before="40" w:after="40" w:line="480" w:lineRule="auto"/>
              <w:jc w:val="left"/>
              <w:rPr>
                <w:rFonts w:ascii="宋体" w:hAnsi="宋体"/>
                <w:color w:val="000000" w:themeColor="text1"/>
                <w:kern w:val="0"/>
                <w:sz w:val="20"/>
                <w:szCs w:val="20"/>
              </w:rPr>
            </w:pPr>
            <w:r w:rsidRPr="00820BC3">
              <w:rPr>
                <w:rFonts w:ascii="宋体" w:hAnsi="宋体" w:hint="eastAsia"/>
                <w:color w:val="000000" w:themeColor="text1"/>
                <w:kern w:val="0"/>
                <w:sz w:val="20"/>
                <w:szCs w:val="20"/>
              </w:rPr>
              <w:t>2．人员架构基本完善、基本合理，完全满足采购需求的、可行性较强，得2分；</w:t>
            </w:r>
          </w:p>
          <w:p w:rsidR="00BC00C3" w:rsidRPr="00820BC3" w:rsidRDefault="00BC00C3" w:rsidP="00F95E03">
            <w:pPr>
              <w:widowControl/>
              <w:spacing w:before="40" w:after="40" w:line="480" w:lineRule="auto"/>
              <w:jc w:val="left"/>
              <w:rPr>
                <w:rFonts w:ascii="宋体" w:hAnsi="宋体"/>
                <w:color w:val="000000" w:themeColor="text1"/>
                <w:kern w:val="0"/>
                <w:sz w:val="20"/>
                <w:szCs w:val="20"/>
              </w:rPr>
            </w:pPr>
            <w:r w:rsidRPr="00820BC3">
              <w:rPr>
                <w:rFonts w:ascii="宋体" w:hAnsi="宋体" w:hint="eastAsia"/>
                <w:color w:val="000000" w:themeColor="text1"/>
                <w:kern w:val="0"/>
                <w:sz w:val="20"/>
                <w:szCs w:val="20"/>
              </w:rPr>
              <w:t>3．人员架构不够完善、基本合理，基本能满足采购需求的、可行性一般，得1分；</w:t>
            </w:r>
          </w:p>
          <w:p w:rsidR="00BC00C3" w:rsidRPr="00820BC3" w:rsidRDefault="00BC00C3" w:rsidP="00F95E03">
            <w:pPr>
              <w:widowControl/>
              <w:spacing w:before="40" w:after="40" w:line="480" w:lineRule="auto"/>
              <w:jc w:val="left"/>
              <w:rPr>
                <w:rFonts w:ascii="宋体" w:hAnsi="宋体"/>
                <w:color w:val="000000" w:themeColor="text1"/>
                <w:kern w:val="0"/>
                <w:sz w:val="20"/>
                <w:szCs w:val="20"/>
              </w:rPr>
            </w:pPr>
            <w:r w:rsidRPr="00820BC3">
              <w:rPr>
                <w:rFonts w:ascii="宋体" w:hAnsi="宋体" w:hint="eastAsia"/>
                <w:color w:val="000000" w:themeColor="text1"/>
                <w:kern w:val="0"/>
                <w:sz w:val="20"/>
                <w:szCs w:val="20"/>
              </w:rPr>
              <w:t>（未提供承诺的不得分）</w:t>
            </w:r>
          </w:p>
        </w:tc>
        <w:tc>
          <w:tcPr>
            <w:tcW w:w="567" w:type="dxa"/>
            <w:vAlign w:val="center"/>
          </w:tcPr>
          <w:p w:rsidR="00BC00C3" w:rsidRPr="00820BC3" w:rsidRDefault="00BC00C3" w:rsidP="00F95E03">
            <w:pPr>
              <w:widowControl/>
              <w:spacing w:line="360" w:lineRule="auto"/>
              <w:jc w:val="center"/>
              <w:rPr>
                <w:rFonts w:ascii="宋体" w:hAnsi="宋体"/>
                <w:color w:val="000000" w:themeColor="text1"/>
                <w:kern w:val="0"/>
                <w:sz w:val="20"/>
                <w:szCs w:val="20"/>
              </w:rPr>
            </w:pPr>
            <w:r w:rsidRPr="00820BC3">
              <w:rPr>
                <w:rFonts w:ascii="宋体" w:hAnsi="宋体" w:hint="eastAsia"/>
                <w:color w:val="000000" w:themeColor="text1"/>
                <w:kern w:val="0"/>
                <w:sz w:val="20"/>
                <w:szCs w:val="20"/>
              </w:rPr>
              <w:t>3%</w:t>
            </w:r>
          </w:p>
        </w:tc>
        <w:tc>
          <w:tcPr>
            <w:tcW w:w="567" w:type="dxa"/>
            <w:vAlign w:val="center"/>
          </w:tcPr>
          <w:p w:rsidR="00BC00C3" w:rsidRPr="00820BC3" w:rsidRDefault="00BC00C3" w:rsidP="00F95E03">
            <w:pPr>
              <w:widowControl/>
              <w:spacing w:line="360" w:lineRule="auto"/>
              <w:jc w:val="center"/>
              <w:rPr>
                <w:rFonts w:ascii="宋体" w:hAnsi="宋体"/>
                <w:color w:val="000000" w:themeColor="text1"/>
                <w:kern w:val="0"/>
                <w:sz w:val="20"/>
                <w:szCs w:val="20"/>
              </w:rPr>
            </w:pPr>
            <w:r w:rsidRPr="00820BC3">
              <w:rPr>
                <w:rFonts w:ascii="宋体" w:hAnsi="宋体" w:cs="微软雅黑" w:hint="eastAsia"/>
                <w:color w:val="000000" w:themeColor="text1"/>
                <w:kern w:val="0"/>
                <w:sz w:val="20"/>
                <w:szCs w:val="20"/>
              </w:rPr>
              <w:t>3分</w:t>
            </w:r>
          </w:p>
        </w:tc>
      </w:tr>
      <w:tr w:rsidR="00820BC3" w:rsidRPr="00820BC3" w:rsidTr="00820BC3">
        <w:trPr>
          <w:trHeight w:val="416"/>
          <w:jc w:val="center"/>
        </w:trPr>
        <w:tc>
          <w:tcPr>
            <w:tcW w:w="562" w:type="dxa"/>
            <w:vMerge/>
            <w:vAlign w:val="center"/>
          </w:tcPr>
          <w:p w:rsidR="00BC00C3" w:rsidRPr="00820BC3" w:rsidRDefault="00BC00C3" w:rsidP="00F95E03">
            <w:pPr>
              <w:widowControl/>
              <w:spacing w:line="360" w:lineRule="auto"/>
              <w:jc w:val="center"/>
              <w:rPr>
                <w:rFonts w:ascii="宋体" w:hAnsi="宋体"/>
                <w:color w:val="000000" w:themeColor="text1"/>
                <w:kern w:val="0"/>
                <w:sz w:val="20"/>
                <w:szCs w:val="20"/>
              </w:rPr>
            </w:pPr>
          </w:p>
        </w:tc>
        <w:tc>
          <w:tcPr>
            <w:tcW w:w="1657" w:type="dxa"/>
            <w:vMerge/>
            <w:vAlign w:val="center"/>
          </w:tcPr>
          <w:p w:rsidR="00BC00C3" w:rsidRPr="00820BC3" w:rsidRDefault="00BC00C3" w:rsidP="00F95E03">
            <w:pPr>
              <w:widowControl/>
              <w:jc w:val="center"/>
              <w:rPr>
                <w:rFonts w:ascii="宋体" w:hAnsi="宋体"/>
                <w:color w:val="000000" w:themeColor="text1"/>
                <w:kern w:val="0"/>
                <w:sz w:val="20"/>
                <w:szCs w:val="20"/>
              </w:rPr>
            </w:pPr>
          </w:p>
        </w:tc>
        <w:tc>
          <w:tcPr>
            <w:tcW w:w="5714" w:type="dxa"/>
          </w:tcPr>
          <w:p w:rsidR="00BC00C3" w:rsidRPr="00820BC3" w:rsidRDefault="00BC00C3" w:rsidP="00F95E03">
            <w:pPr>
              <w:widowControl/>
              <w:spacing w:before="40" w:after="40" w:line="480" w:lineRule="auto"/>
              <w:jc w:val="left"/>
              <w:rPr>
                <w:rFonts w:ascii="宋体" w:hAnsi="宋体"/>
                <w:color w:val="000000" w:themeColor="text1"/>
                <w:kern w:val="0"/>
                <w:sz w:val="20"/>
                <w:szCs w:val="20"/>
              </w:rPr>
            </w:pPr>
            <w:r w:rsidRPr="00820BC3">
              <w:rPr>
                <w:rFonts w:ascii="宋体" w:hAnsi="宋体" w:hint="eastAsia"/>
                <w:color w:val="000000" w:themeColor="text1"/>
                <w:kern w:val="0"/>
                <w:sz w:val="20"/>
                <w:szCs w:val="20"/>
              </w:rPr>
              <w:t>投标人的维保人员需具备相应有效的特种设备安全管理和作业人员证，每提供1名，得1分，最高得5分。</w:t>
            </w:r>
          </w:p>
          <w:p w:rsidR="00BC00C3" w:rsidRPr="00820BC3" w:rsidRDefault="00BC00C3" w:rsidP="00F95E03">
            <w:pPr>
              <w:widowControl/>
              <w:spacing w:before="40" w:after="40" w:line="480" w:lineRule="auto"/>
              <w:jc w:val="left"/>
              <w:rPr>
                <w:rFonts w:ascii="宋体" w:hAnsi="宋体"/>
                <w:color w:val="000000" w:themeColor="text1"/>
                <w:kern w:val="0"/>
                <w:sz w:val="20"/>
                <w:szCs w:val="20"/>
              </w:rPr>
            </w:pPr>
            <w:r w:rsidRPr="00820BC3">
              <w:rPr>
                <w:rFonts w:ascii="宋体" w:hAnsi="宋体" w:hint="eastAsia"/>
                <w:color w:val="000000" w:themeColor="text1"/>
                <w:kern w:val="0"/>
                <w:sz w:val="20"/>
                <w:szCs w:val="20"/>
              </w:rPr>
              <w:t>注：需提供以下证明材料：</w:t>
            </w:r>
          </w:p>
          <w:p w:rsidR="00BC00C3" w:rsidRPr="00820BC3" w:rsidRDefault="00BC00C3" w:rsidP="00F95E03">
            <w:pPr>
              <w:widowControl/>
              <w:spacing w:before="40" w:after="40" w:line="480" w:lineRule="auto"/>
              <w:jc w:val="left"/>
              <w:rPr>
                <w:rFonts w:ascii="宋体" w:hAnsi="宋体"/>
                <w:color w:val="000000" w:themeColor="text1"/>
                <w:kern w:val="0"/>
                <w:sz w:val="20"/>
                <w:szCs w:val="20"/>
              </w:rPr>
            </w:pPr>
            <w:r w:rsidRPr="00820BC3">
              <w:rPr>
                <w:rFonts w:ascii="宋体" w:hAnsi="宋体" w:hint="eastAsia"/>
                <w:color w:val="000000" w:themeColor="text1"/>
                <w:kern w:val="0"/>
                <w:sz w:val="20"/>
                <w:szCs w:val="20"/>
              </w:rPr>
              <w:t>1）提供证书复印件及近一年（连续十二个月）在投标人名下交纳社保的证明材料复印件并加盖公章。</w:t>
            </w:r>
          </w:p>
          <w:p w:rsidR="00BC00C3" w:rsidRPr="00820BC3" w:rsidRDefault="00BC00C3" w:rsidP="00F95E03">
            <w:pPr>
              <w:widowControl/>
              <w:spacing w:before="40" w:after="40" w:line="480" w:lineRule="auto"/>
              <w:jc w:val="left"/>
              <w:rPr>
                <w:rFonts w:ascii="宋体" w:hAnsi="宋体"/>
                <w:color w:val="000000" w:themeColor="text1"/>
                <w:kern w:val="0"/>
                <w:sz w:val="20"/>
                <w:szCs w:val="20"/>
              </w:rPr>
            </w:pPr>
            <w:r w:rsidRPr="00820BC3">
              <w:rPr>
                <w:rFonts w:ascii="宋体" w:hAnsi="宋体" w:hint="eastAsia"/>
                <w:color w:val="000000" w:themeColor="text1"/>
                <w:kern w:val="0"/>
                <w:sz w:val="20"/>
                <w:szCs w:val="20"/>
              </w:rPr>
              <w:t>2）提供承诺（格式自定）：承诺在签订合同后7日内投入上述人员（须明确人数、证书、到位时间）。</w:t>
            </w:r>
          </w:p>
          <w:p w:rsidR="00BC00C3" w:rsidRPr="00820BC3" w:rsidRDefault="00BC00C3" w:rsidP="00F95E03">
            <w:pPr>
              <w:widowControl/>
              <w:spacing w:before="40" w:after="40" w:line="480" w:lineRule="auto"/>
              <w:jc w:val="left"/>
              <w:rPr>
                <w:rFonts w:ascii="宋体" w:hAnsi="宋体"/>
                <w:color w:val="000000" w:themeColor="text1"/>
                <w:kern w:val="0"/>
                <w:sz w:val="20"/>
                <w:szCs w:val="20"/>
              </w:rPr>
            </w:pPr>
            <w:r w:rsidRPr="00820BC3">
              <w:rPr>
                <w:rFonts w:ascii="宋体" w:hAnsi="宋体" w:hint="eastAsia"/>
                <w:color w:val="000000" w:themeColor="text1"/>
                <w:kern w:val="0"/>
                <w:sz w:val="20"/>
                <w:szCs w:val="20"/>
              </w:rPr>
              <w:t>未提供或已失效或撤销的均不得分。</w:t>
            </w:r>
          </w:p>
        </w:tc>
        <w:tc>
          <w:tcPr>
            <w:tcW w:w="567" w:type="dxa"/>
            <w:vAlign w:val="center"/>
          </w:tcPr>
          <w:p w:rsidR="00BC00C3" w:rsidRPr="00820BC3" w:rsidRDefault="00BC00C3" w:rsidP="00F95E03">
            <w:pPr>
              <w:widowControl/>
              <w:spacing w:line="360" w:lineRule="auto"/>
              <w:jc w:val="center"/>
              <w:rPr>
                <w:rFonts w:ascii="宋体" w:hAnsi="宋体"/>
                <w:color w:val="000000" w:themeColor="text1"/>
                <w:kern w:val="0"/>
                <w:sz w:val="20"/>
                <w:szCs w:val="20"/>
              </w:rPr>
            </w:pPr>
            <w:r w:rsidRPr="00820BC3">
              <w:rPr>
                <w:rFonts w:ascii="宋体" w:hAnsi="宋体" w:hint="eastAsia"/>
                <w:color w:val="000000" w:themeColor="text1"/>
                <w:kern w:val="0"/>
                <w:sz w:val="20"/>
                <w:szCs w:val="20"/>
              </w:rPr>
              <w:t>5%</w:t>
            </w:r>
          </w:p>
        </w:tc>
        <w:tc>
          <w:tcPr>
            <w:tcW w:w="567" w:type="dxa"/>
            <w:vAlign w:val="center"/>
          </w:tcPr>
          <w:p w:rsidR="00BC00C3" w:rsidRPr="00820BC3" w:rsidRDefault="00BC00C3" w:rsidP="00F95E03">
            <w:pPr>
              <w:widowControl/>
              <w:spacing w:line="360" w:lineRule="auto"/>
              <w:jc w:val="center"/>
              <w:rPr>
                <w:rFonts w:ascii="宋体" w:hAnsi="宋体"/>
                <w:color w:val="000000" w:themeColor="text1"/>
                <w:kern w:val="0"/>
                <w:sz w:val="20"/>
                <w:szCs w:val="20"/>
              </w:rPr>
            </w:pPr>
            <w:r w:rsidRPr="00820BC3">
              <w:rPr>
                <w:rFonts w:ascii="宋体" w:hAnsi="宋体" w:hint="eastAsia"/>
                <w:color w:val="000000" w:themeColor="text1"/>
                <w:kern w:val="0"/>
                <w:sz w:val="20"/>
                <w:szCs w:val="20"/>
              </w:rPr>
              <w:t>5</w:t>
            </w:r>
            <w:r w:rsidRPr="00820BC3">
              <w:rPr>
                <w:rFonts w:ascii="宋体" w:hAnsi="宋体" w:cs="微软雅黑" w:hint="eastAsia"/>
                <w:color w:val="000000" w:themeColor="text1"/>
                <w:kern w:val="0"/>
                <w:sz w:val="20"/>
                <w:szCs w:val="20"/>
              </w:rPr>
              <w:t>分</w:t>
            </w:r>
          </w:p>
        </w:tc>
      </w:tr>
      <w:tr w:rsidR="00820BC3" w:rsidRPr="00820BC3" w:rsidTr="00820BC3">
        <w:trPr>
          <w:trHeight w:val="841"/>
          <w:jc w:val="center"/>
        </w:trPr>
        <w:tc>
          <w:tcPr>
            <w:tcW w:w="562" w:type="dxa"/>
            <w:vMerge/>
            <w:vAlign w:val="center"/>
          </w:tcPr>
          <w:p w:rsidR="00BC00C3" w:rsidRPr="00820BC3" w:rsidRDefault="00BC00C3" w:rsidP="00F95E03">
            <w:pPr>
              <w:widowControl/>
              <w:spacing w:line="360" w:lineRule="auto"/>
              <w:jc w:val="center"/>
              <w:rPr>
                <w:rFonts w:ascii="Arial" w:eastAsia="Arial" w:hAnsi="Arial"/>
                <w:color w:val="000000" w:themeColor="text1"/>
                <w:kern w:val="0"/>
                <w:sz w:val="16"/>
                <w:szCs w:val="22"/>
              </w:rPr>
            </w:pPr>
          </w:p>
        </w:tc>
        <w:tc>
          <w:tcPr>
            <w:tcW w:w="1657" w:type="dxa"/>
            <w:vMerge/>
            <w:vAlign w:val="center"/>
          </w:tcPr>
          <w:p w:rsidR="00BC00C3" w:rsidRPr="00820BC3" w:rsidRDefault="00BC00C3" w:rsidP="00F95E03">
            <w:pPr>
              <w:widowControl/>
              <w:jc w:val="center"/>
              <w:rPr>
                <w:rFonts w:ascii="宋体" w:hAnsi="宋体"/>
                <w:color w:val="000000" w:themeColor="text1"/>
                <w:kern w:val="0"/>
                <w:sz w:val="18"/>
                <w:szCs w:val="22"/>
              </w:rPr>
            </w:pPr>
          </w:p>
        </w:tc>
        <w:tc>
          <w:tcPr>
            <w:tcW w:w="5714" w:type="dxa"/>
          </w:tcPr>
          <w:p w:rsidR="00BC00C3" w:rsidRPr="00820BC3" w:rsidRDefault="00BC00C3" w:rsidP="00F95E03">
            <w:pPr>
              <w:widowControl/>
              <w:spacing w:before="40" w:after="40" w:line="480" w:lineRule="auto"/>
              <w:jc w:val="left"/>
              <w:rPr>
                <w:rFonts w:ascii="宋体" w:hAnsi="宋体"/>
                <w:color w:val="000000" w:themeColor="text1"/>
                <w:kern w:val="0"/>
                <w:sz w:val="20"/>
                <w:szCs w:val="20"/>
              </w:rPr>
            </w:pPr>
            <w:r w:rsidRPr="00820BC3">
              <w:rPr>
                <w:rFonts w:ascii="宋体" w:hAnsi="宋体" w:hint="eastAsia"/>
                <w:color w:val="000000" w:themeColor="text1"/>
                <w:kern w:val="0"/>
                <w:sz w:val="20"/>
                <w:szCs w:val="20"/>
              </w:rPr>
              <w:t>投标人应配备专项维保检测人员，该人员需具备有效的电梯检测证书。</w:t>
            </w:r>
          </w:p>
          <w:p w:rsidR="00BC00C3" w:rsidRPr="00820BC3" w:rsidRDefault="00BC00C3" w:rsidP="00F95E03">
            <w:pPr>
              <w:widowControl/>
              <w:spacing w:before="40" w:after="40" w:line="480" w:lineRule="auto"/>
              <w:jc w:val="left"/>
              <w:rPr>
                <w:rFonts w:ascii="宋体" w:hAnsi="宋体"/>
                <w:color w:val="000000" w:themeColor="text1"/>
                <w:kern w:val="0"/>
                <w:sz w:val="20"/>
                <w:szCs w:val="20"/>
              </w:rPr>
            </w:pPr>
            <w:r w:rsidRPr="00820BC3">
              <w:rPr>
                <w:rFonts w:ascii="宋体" w:hAnsi="宋体" w:hint="eastAsia"/>
                <w:color w:val="000000" w:themeColor="text1"/>
                <w:kern w:val="0"/>
                <w:sz w:val="20"/>
                <w:szCs w:val="20"/>
              </w:rPr>
              <w:t>注：需提供以下证明材料：</w:t>
            </w:r>
          </w:p>
          <w:p w:rsidR="00BC00C3" w:rsidRPr="00820BC3" w:rsidRDefault="00BC00C3" w:rsidP="00F95E03">
            <w:pPr>
              <w:widowControl/>
              <w:spacing w:before="40" w:after="40" w:line="480" w:lineRule="auto"/>
              <w:jc w:val="left"/>
              <w:rPr>
                <w:rFonts w:ascii="宋体" w:hAnsi="宋体"/>
                <w:color w:val="000000" w:themeColor="text1"/>
                <w:kern w:val="0"/>
                <w:sz w:val="20"/>
                <w:szCs w:val="20"/>
              </w:rPr>
            </w:pPr>
            <w:r w:rsidRPr="00820BC3">
              <w:rPr>
                <w:rFonts w:ascii="宋体" w:hAnsi="宋体" w:hint="eastAsia"/>
                <w:color w:val="000000" w:themeColor="text1"/>
                <w:kern w:val="0"/>
                <w:sz w:val="20"/>
                <w:szCs w:val="20"/>
              </w:rPr>
              <w:t>1）提供证书复印件及近十二个月在投标人名下交纳社保的证明材料复印件并加盖公章。</w:t>
            </w:r>
          </w:p>
          <w:p w:rsidR="00BC00C3" w:rsidRPr="00820BC3" w:rsidRDefault="00BC00C3" w:rsidP="00F95E03">
            <w:pPr>
              <w:widowControl/>
              <w:spacing w:before="40" w:after="40" w:line="480" w:lineRule="auto"/>
              <w:jc w:val="left"/>
              <w:rPr>
                <w:rFonts w:ascii="宋体" w:hAnsi="宋体"/>
                <w:color w:val="000000" w:themeColor="text1"/>
                <w:kern w:val="0"/>
                <w:sz w:val="20"/>
                <w:szCs w:val="20"/>
              </w:rPr>
            </w:pPr>
            <w:r w:rsidRPr="00820BC3">
              <w:rPr>
                <w:rFonts w:ascii="宋体" w:hAnsi="宋体" w:hint="eastAsia"/>
                <w:color w:val="000000" w:themeColor="text1"/>
                <w:kern w:val="0"/>
                <w:sz w:val="20"/>
                <w:szCs w:val="20"/>
              </w:rPr>
              <w:t>2）提供承诺（格式自定）：承诺在签订合同后7日内投入上述人</w:t>
            </w:r>
            <w:r w:rsidRPr="00820BC3">
              <w:rPr>
                <w:rFonts w:ascii="宋体" w:hAnsi="宋体" w:hint="eastAsia"/>
                <w:color w:val="000000" w:themeColor="text1"/>
                <w:kern w:val="0"/>
                <w:sz w:val="20"/>
                <w:szCs w:val="20"/>
              </w:rPr>
              <w:lastRenderedPageBreak/>
              <w:t>员（须明确人数、证书、到位时间）。</w:t>
            </w:r>
          </w:p>
          <w:p w:rsidR="00BC00C3" w:rsidRPr="00820BC3" w:rsidRDefault="00BC00C3" w:rsidP="00F95E03">
            <w:pPr>
              <w:widowControl/>
              <w:spacing w:before="40" w:after="40" w:line="480" w:lineRule="auto"/>
              <w:jc w:val="left"/>
              <w:rPr>
                <w:rFonts w:ascii="宋体" w:hAnsi="宋体"/>
                <w:color w:val="000000" w:themeColor="text1"/>
                <w:kern w:val="0"/>
                <w:sz w:val="20"/>
                <w:szCs w:val="20"/>
              </w:rPr>
            </w:pPr>
            <w:r w:rsidRPr="00820BC3">
              <w:rPr>
                <w:rFonts w:ascii="宋体" w:hAnsi="宋体" w:hint="eastAsia"/>
                <w:color w:val="000000" w:themeColor="text1"/>
                <w:kern w:val="0"/>
                <w:sz w:val="20"/>
                <w:szCs w:val="20"/>
              </w:rPr>
              <w:t>未提供或已失效或撤销的均不得分。</w:t>
            </w:r>
          </w:p>
        </w:tc>
        <w:tc>
          <w:tcPr>
            <w:tcW w:w="567" w:type="dxa"/>
            <w:vAlign w:val="center"/>
          </w:tcPr>
          <w:p w:rsidR="00BC00C3" w:rsidRPr="00820BC3" w:rsidRDefault="00BC00C3" w:rsidP="00F95E03">
            <w:pPr>
              <w:widowControl/>
              <w:spacing w:line="360" w:lineRule="auto"/>
              <w:jc w:val="center"/>
              <w:rPr>
                <w:rFonts w:ascii="宋体" w:hAnsi="宋体"/>
                <w:color w:val="000000" w:themeColor="text1"/>
                <w:kern w:val="0"/>
                <w:sz w:val="20"/>
                <w:szCs w:val="20"/>
              </w:rPr>
            </w:pPr>
            <w:r w:rsidRPr="00820BC3">
              <w:rPr>
                <w:rFonts w:ascii="宋体" w:hAnsi="宋体" w:hint="eastAsia"/>
                <w:color w:val="000000" w:themeColor="text1"/>
                <w:kern w:val="0"/>
                <w:sz w:val="20"/>
                <w:szCs w:val="20"/>
              </w:rPr>
              <w:lastRenderedPageBreak/>
              <w:t>2%</w:t>
            </w:r>
          </w:p>
        </w:tc>
        <w:tc>
          <w:tcPr>
            <w:tcW w:w="567" w:type="dxa"/>
            <w:vAlign w:val="center"/>
          </w:tcPr>
          <w:p w:rsidR="00BC00C3" w:rsidRPr="00820BC3" w:rsidRDefault="00BC00C3" w:rsidP="00F95E03">
            <w:pPr>
              <w:widowControl/>
              <w:spacing w:line="360" w:lineRule="auto"/>
              <w:jc w:val="center"/>
              <w:rPr>
                <w:rFonts w:ascii="宋体" w:hAnsi="宋体"/>
                <w:color w:val="000000" w:themeColor="text1"/>
                <w:kern w:val="0"/>
                <w:sz w:val="20"/>
                <w:szCs w:val="20"/>
              </w:rPr>
            </w:pPr>
            <w:r w:rsidRPr="00820BC3">
              <w:rPr>
                <w:rFonts w:ascii="宋体" w:hAnsi="宋体" w:cs="微软雅黑" w:hint="eastAsia"/>
                <w:color w:val="000000" w:themeColor="text1"/>
                <w:kern w:val="0"/>
                <w:sz w:val="20"/>
                <w:szCs w:val="20"/>
              </w:rPr>
              <w:t>2分</w:t>
            </w:r>
          </w:p>
        </w:tc>
      </w:tr>
      <w:tr w:rsidR="00820BC3" w:rsidRPr="00820BC3" w:rsidTr="00F95E03">
        <w:trPr>
          <w:trHeight w:val="540"/>
          <w:jc w:val="center"/>
        </w:trPr>
        <w:tc>
          <w:tcPr>
            <w:tcW w:w="562" w:type="dxa"/>
            <w:vAlign w:val="center"/>
          </w:tcPr>
          <w:p w:rsidR="00BC00C3" w:rsidRPr="00820BC3" w:rsidRDefault="00BC00C3" w:rsidP="00F95E03">
            <w:pPr>
              <w:widowControl/>
              <w:spacing w:line="240" w:lineRule="exact"/>
              <w:jc w:val="center"/>
              <w:rPr>
                <w:rFonts w:ascii="宋体" w:hAnsi="宋体"/>
                <w:color w:val="000000" w:themeColor="text1"/>
                <w:kern w:val="0"/>
                <w:sz w:val="20"/>
                <w:szCs w:val="20"/>
              </w:rPr>
            </w:pPr>
            <w:r w:rsidRPr="00820BC3">
              <w:rPr>
                <w:rFonts w:ascii="宋体" w:hAnsi="宋体" w:hint="eastAsia"/>
                <w:color w:val="000000" w:themeColor="text1"/>
                <w:kern w:val="0"/>
                <w:sz w:val="20"/>
                <w:szCs w:val="20"/>
              </w:rPr>
              <w:t>二</w:t>
            </w:r>
          </w:p>
        </w:tc>
        <w:tc>
          <w:tcPr>
            <w:tcW w:w="8505" w:type="dxa"/>
            <w:gridSpan w:val="4"/>
            <w:vAlign w:val="center"/>
          </w:tcPr>
          <w:p w:rsidR="00BC00C3" w:rsidRPr="00820BC3" w:rsidRDefault="00BC00C3" w:rsidP="00F95E03">
            <w:pPr>
              <w:widowControl/>
              <w:spacing w:line="240" w:lineRule="exact"/>
              <w:jc w:val="center"/>
              <w:rPr>
                <w:rFonts w:ascii="宋体" w:hAnsi="宋体"/>
                <w:color w:val="000000" w:themeColor="text1"/>
                <w:kern w:val="0"/>
                <w:sz w:val="20"/>
                <w:szCs w:val="20"/>
              </w:rPr>
            </w:pPr>
            <w:r w:rsidRPr="00820BC3">
              <w:rPr>
                <w:rFonts w:ascii="宋体" w:hAnsi="宋体" w:hint="eastAsia"/>
                <w:color w:val="000000" w:themeColor="text1"/>
                <w:kern w:val="0"/>
                <w:sz w:val="20"/>
                <w:szCs w:val="20"/>
              </w:rPr>
              <w:t>价格部分（40分）</w:t>
            </w:r>
          </w:p>
        </w:tc>
      </w:tr>
      <w:tr w:rsidR="00820BC3" w:rsidRPr="00820BC3" w:rsidTr="00F95E03">
        <w:trPr>
          <w:trHeight w:val="3537"/>
          <w:jc w:val="center"/>
        </w:trPr>
        <w:tc>
          <w:tcPr>
            <w:tcW w:w="562" w:type="dxa"/>
            <w:vAlign w:val="center"/>
          </w:tcPr>
          <w:p w:rsidR="00BC00C3" w:rsidRPr="00820BC3" w:rsidRDefault="00BC00C3" w:rsidP="00F95E03">
            <w:pPr>
              <w:widowControl/>
              <w:spacing w:line="360" w:lineRule="auto"/>
              <w:jc w:val="center"/>
              <w:rPr>
                <w:rFonts w:ascii="Arial" w:eastAsia="Arial" w:hAnsi="Arial"/>
                <w:color w:val="000000" w:themeColor="text1"/>
                <w:kern w:val="0"/>
                <w:sz w:val="16"/>
                <w:szCs w:val="22"/>
              </w:rPr>
            </w:pPr>
            <w:r w:rsidRPr="00820BC3">
              <w:rPr>
                <w:rFonts w:ascii="Arial" w:eastAsia="Arial" w:hAnsi="Arial" w:hint="eastAsia"/>
                <w:color w:val="000000" w:themeColor="text1"/>
                <w:kern w:val="0"/>
                <w:sz w:val="16"/>
                <w:szCs w:val="22"/>
              </w:rPr>
              <w:t>1</w:t>
            </w:r>
          </w:p>
        </w:tc>
        <w:tc>
          <w:tcPr>
            <w:tcW w:w="1657" w:type="dxa"/>
            <w:vAlign w:val="center"/>
          </w:tcPr>
          <w:p w:rsidR="00BC00C3" w:rsidRPr="00820BC3" w:rsidRDefault="00BC00C3" w:rsidP="00F95E03">
            <w:pPr>
              <w:widowControl/>
              <w:spacing w:line="280" w:lineRule="exact"/>
              <w:jc w:val="center"/>
              <w:rPr>
                <w:rFonts w:ascii="Arial" w:eastAsia="Arial" w:hAnsi="Arial"/>
                <w:color w:val="000000" w:themeColor="text1"/>
                <w:kern w:val="0"/>
                <w:sz w:val="16"/>
                <w:szCs w:val="22"/>
              </w:rPr>
            </w:pPr>
            <w:r w:rsidRPr="00820BC3">
              <w:rPr>
                <w:rFonts w:ascii="宋体" w:hAnsi="宋体" w:hint="eastAsia"/>
                <w:color w:val="000000" w:themeColor="text1"/>
                <w:kern w:val="0"/>
                <w:sz w:val="18"/>
                <w:szCs w:val="22"/>
              </w:rPr>
              <w:t>投标报价</w:t>
            </w:r>
          </w:p>
        </w:tc>
        <w:tc>
          <w:tcPr>
            <w:tcW w:w="5714" w:type="dxa"/>
          </w:tcPr>
          <w:p w:rsidR="00BC00C3" w:rsidRPr="00820BC3" w:rsidRDefault="00BC00C3" w:rsidP="00F95E03">
            <w:pPr>
              <w:widowControl/>
              <w:spacing w:before="40" w:after="40" w:line="480" w:lineRule="auto"/>
              <w:jc w:val="left"/>
              <w:rPr>
                <w:rFonts w:ascii="宋体" w:hAnsi="宋体"/>
                <w:b/>
                <w:bCs/>
                <w:color w:val="000000" w:themeColor="text1"/>
                <w:kern w:val="0"/>
                <w:sz w:val="20"/>
                <w:szCs w:val="20"/>
              </w:rPr>
            </w:pPr>
            <w:r w:rsidRPr="00820BC3">
              <w:rPr>
                <w:rFonts w:ascii="宋体" w:hAnsi="宋体" w:hint="eastAsia"/>
                <w:b/>
                <w:bCs/>
                <w:color w:val="000000" w:themeColor="text1"/>
                <w:kern w:val="0"/>
                <w:sz w:val="20"/>
                <w:szCs w:val="20"/>
              </w:rPr>
              <w:t>价格评审满分为</w:t>
            </w:r>
            <w:r w:rsidRPr="00820BC3">
              <w:rPr>
                <w:rFonts w:ascii="宋体" w:hAnsi="宋体"/>
                <w:b/>
                <w:bCs/>
                <w:color w:val="000000" w:themeColor="text1"/>
                <w:kern w:val="0"/>
                <w:sz w:val="20"/>
                <w:szCs w:val="20"/>
              </w:rPr>
              <w:t>50分，为客观计算得分。</w:t>
            </w:r>
          </w:p>
          <w:p w:rsidR="00BC00C3" w:rsidRPr="00820BC3" w:rsidRDefault="00BC00C3" w:rsidP="00F95E03">
            <w:pPr>
              <w:widowControl/>
              <w:spacing w:before="40" w:after="40" w:line="480" w:lineRule="auto"/>
              <w:jc w:val="left"/>
              <w:rPr>
                <w:rFonts w:ascii="宋体" w:hAnsi="宋体"/>
                <w:color w:val="000000" w:themeColor="text1"/>
                <w:kern w:val="0"/>
                <w:sz w:val="20"/>
                <w:szCs w:val="20"/>
              </w:rPr>
            </w:pPr>
            <w:r w:rsidRPr="00820BC3">
              <w:rPr>
                <w:rFonts w:ascii="宋体" w:hAnsi="宋体" w:hint="eastAsia"/>
                <w:color w:val="000000" w:themeColor="text1"/>
                <w:kern w:val="0"/>
                <w:sz w:val="20"/>
                <w:szCs w:val="20"/>
              </w:rPr>
              <w:t>以投标总价作为评审的依据，若单价乘以数量得到的总价与投标总价不一致，以单价为准修改总价；金额的中文大写与阿拉伯数字不一致时，以中文大写为准。投标人价格得分评分方法如下：</w:t>
            </w:r>
          </w:p>
          <w:p w:rsidR="00BC00C3" w:rsidRPr="00820BC3" w:rsidRDefault="00BC00C3" w:rsidP="00F95E03">
            <w:pPr>
              <w:widowControl/>
              <w:spacing w:before="40" w:after="40" w:line="480" w:lineRule="auto"/>
              <w:jc w:val="left"/>
              <w:rPr>
                <w:rFonts w:ascii="宋体" w:hAnsi="宋体"/>
                <w:color w:val="000000" w:themeColor="text1"/>
                <w:kern w:val="0"/>
                <w:sz w:val="20"/>
                <w:szCs w:val="20"/>
              </w:rPr>
            </w:pPr>
            <w:r w:rsidRPr="00820BC3">
              <w:rPr>
                <w:rFonts w:ascii="宋体" w:hAnsi="宋体"/>
                <w:color w:val="000000" w:themeColor="text1"/>
                <w:kern w:val="0"/>
                <w:sz w:val="20"/>
                <w:szCs w:val="20"/>
              </w:rPr>
              <w:t>1)评标基准价为满足实质性招标文件要求最低的评标价，其价格分为满分。若投标报价高于报价上限，则其投标文件按无效投标处理。</w:t>
            </w:r>
          </w:p>
          <w:p w:rsidR="00BC00C3" w:rsidRPr="00820BC3" w:rsidRDefault="00BC00C3" w:rsidP="00F95E03">
            <w:pPr>
              <w:widowControl/>
              <w:spacing w:before="40" w:after="40" w:line="480" w:lineRule="auto"/>
              <w:jc w:val="left"/>
              <w:rPr>
                <w:rFonts w:ascii="宋体" w:hAnsi="宋体"/>
                <w:color w:val="000000" w:themeColor="text1"/>
                <w:kern w:val="0"/>
                <w:sz w:val="20"/>
                <w:szCs w:val="20"/>
              </w:rPr>
            </w:pPr>
            <w:r w:rsidRPr="00820BC3">
              <w:rPr>
                <w:rFonts w:ascii="宋体" w:hAnsi="宋体"/>
                <w:color w:val="000000" w:themeColor="text1"/>
                <w:kern w:val="0"/>
                <w:sz w:val="20"/>
                <w:szCs w:val="20"/>
              </w:rPr>
              <w:t>2)投标人价格得分＝</w:t>
            </w:r>
            <w:r w:rsidRPr="00820BC3">
              <w:rPr>
                <w:rFonts w:ascii="宋体" w:hAnsi="宋体"/>
                <w:color w:val="000000" w:themeColor="text1"/>
                <w:kern w:val="0"/>
                <w:sz w:val="20"/>
                <w:szCs w:val="20"/>
              </w:rPr>
              <w:fldChar w:fldCharType="begin"/>
            </w:r>
            <w:r w:rsidRPr="00820BC3">
              <w:rPr>
                <w:rFonts w:ascii="宋体" w:hAnsi="宋体"/>
                <w:color w:val="000000" w:themeColor="text1"/>
                <w:kern w:val="0"/>
                <w:sz w:val="20"/>
                <w:szCs w:val="20"/>
              </w:rPr>
              <w:instrText xml:space="preserve"> EQ \F(</w:instrText>
            </w:r>
            <w:r w:rsidRPr="00820BC3">
              <w:rPr>
                <w:rFonts w:ascii="宋体" w:hAnsi="宋体" w:hint="eastAsia"/>
                <w:color w:val="000000" w:themeColor="text1"/>
                <w:kern w:val="0"/>
                <w:sz w:val="20"/>
                <w:szCs w:val="20"/>
              </w:rPr>
              <w:instrText>评标基准价</w:instrText>
            </w:r>
            <w:r w:rsidRPr="00820BC3">
              <w:rPr>
                <w:rFonts w:ascii="宋体" w:hAnsi="宋体"/>
                <w:color w:val="000000" w:themeColor="text1"/>
                <w:kern w:val="0"/>
                <w:sz w:val="20"/>
                <w:szCs w:val="20"/>
              </w:rPr>
              <w:instrText>,</w:instrText>
            </w:r>
            <w:r w:rsidRPr="00820BC3">
              <w:rPr>
                <w:rFonts w:ascii="宋体" w:hAnsi="宋体" w:hint="eastAsia"/>
                <w:color w:val="000000" w:themeColor="text1"/>
                <w:kern w:val="0"/>
                <w:sz w:val="20"/>
                <w:szCs w:val="20"/>
              </w:rPr>
              <w:instrText>投标总价</w:instrText>
            </w:r>
            <w:r w:rsidRPr="00820BC3">
              <w:rPr>
                <w:rFonts w:ascii="宋体" w:hAnsi="宋体"/>
                <w:color w:val="000000" w:themeColor="text1"/>
                <w:kern w:val="0"/>
                <w:sz w:val="20"/>
                <w:szCs w:val="20"/>
              </w:rPr>
              <w:instrText>)</w:instrText>
            </w:r>
            <w:r w:rsidRPr="00820BC3">
              <w:rPr>
                <w:rFonts w:ascii="宋体" w:hAnsi="宋体"/>
                <w:color w:val="000000" w:themeColor="text1"/>
                <w:kern w:val="0"/>
                <w:sz w:val="20"/>
                <w:szCs w:val="20"/>
              </w:rPr>
              <w:fldChar w:fldCharType="end"/>
            </w:r>
            <w:r w:rsidRPr="00820BC3">
              <w:rPr>
                <w:rFonts w:ascii="宋体" w:hAnsi="宋体" w:hint="eastAsia"/>
                <w:color w:val="000000" w:themeColor="text1"/>
                <w:kern w:val="0"/>
                <w:sz w:val="20"/>
                <w:szCs w:val="20"/>
              </w:rPr>
              <w:t>×满分</w:t>
            </w:r>
          </w:p>
        </w:tc>
        <w:tc>
          <w:tcPr>
            <w:tcW w:w="567" w:type="dxa"/>
            <w:vAlign w:val="center"/>
          </w:tcPr>
          <w:p w:rsidR="00BC00C3" w:rsidRPr="00820BC3" w:rsidRDefault="00BC00C3" w:rsidP="00F95E03">
            <w:pPr>
              <w:widowControl/>
              <w:spacing w:line="360" w:lineRule="auto"/>
              <w:jc w:val="center"/>
              <w:rPr>
                <w:rFonts w:ascii="宋体" w:hAnsi="宋体"/>
                <w:color w:val="000000" w:themeColor="text1"/>
                <w:kern w:val="0"/>
                <w:sz w:val="20"/>
                <w:szCs w:val="20"/>
              </w:rPr>
            </w:pPr>
            <w:r w:rsidRPr="00820BC3">
              <w:rPr>
                <w:rFonts w:ascii="宋体" w:hAnsi="宋体" w:hint="eastAsia"/>
                <w:color w:val="000000" w:themeColor="text1"/>
                <w:kern w:val="0"/>
                <w:sz w:val="20"/>
                <w:szCs w:val="20"/>
              </w:rPr>
              <w:t>40%</w:t>
            </w:r>
          </w:p>
        </w:tc>
        <w:tc>
          <w:tcPr>
            <w:tcW w:w="567" w:type="dxa"/>
            <w:vAlign w:val="center"/>
          </w:tcPr>
          <w:p w:rsidR="00BC00C3" w:rsidRPr="00820BC3" w:rsidRDefault="00BC00C3" w:rsidP="00F95E03">
            <w:pPr>
              <w:widowControl/>
              <w:spacing w:line="360" w:lineRule="auto"/>
              <w:jc w:val="center"/>
              <w:rPr>
                <w:rFonts w:ascii="宋体" w:hAnsi="宋体"/>
                <w:color w:val="000000" w:themeColor="text1"/>
                <w:kern w:val="0"/>
                <w:sz w:val="20"/>
                <w:szCs w:val="20"/>
              </w:rPr>
            </w:pPr>
            <w:r w:rsidRPr="00820BC3">
              <w:rPr>
                <w:rFonts w:ascii="宋体" w:hAnsi="宋体" w:hint="eastAsia"/>
                <w:color w:val="000000" w:themeColor="text1"/>
                <w:kern w:val="0"/>
                <w:sz w:val="20"/>
                <w:szCs w:val="20"/>
              </w:rPr>
              <w:t>40</w:t>
            </w:r>
            <w:r w:rsidRPr="00820BC3">
              <w:rPr>
                <w:rFonts w:ascii="宋体" w:hAnsi="宋体" w:cs="微软雅黑" w:hint="eastAsia"/>
                <w:color w:val="000000" w:themeColor="text1"/>
                <w:kern w:val="0"/>
                <w:sz w:val="20"/>
                <w:szCs w:val="20"/>
              </w:rPr>
              <w:t>分</w:t>
            </w:r>
          </w:p>
        </w:tc>
      </w:tr>
      <w:tr w:rsidR="00BC00C3" w:rsidRPr="00820BC3" w:rsidTr="00F95E03">
        <w:trPr>
          <w:trHeight w:val="416"/>
          <w:jc w:val="center"/>
        </w:trPr>
        <w:tc>
          <w:tcPr>
            <w:tcW w:w="7933" w:type="dxa"/>
            <w:gridSpan w:val="3"/>
            <w:vAlign w:val="center"/>
          </w:tcPr>
          <w:p w:rsidR="00BC00C3" w:rsidRPr="00820BC3" w:rsidRDefault="00BC00C3" w:rsidP="00F95E03">
            <w:pPr>
              <w:widowControl/>
              <w:spacing w:before="40" w:after="40" w:line="480" w:lineRule="auto"/>
              <w:jc w:val="center"/>
              <w:rPr>
                <w:rFonts w:ascii="宋体" w:hAnsi="宋体"/>
                <w:b/>
                <w:bCs/>
                <w:color w:val="000000" w:themeColor="text1"/>
                <w:kern w:val="0"/>
                <w:sz w:val="16"/>
                <w:szCs w:val="22"/>
              </w:rPr>
            </w:pPr>
            <w:r w:rsidRPr="00820BC3">
              <w:rPr>
                <w:rFonts w:ascii="宋体" w:hAnsi="宋体" w:hint="eastAsia"/>
                <w:color w:val="000000" w:themeColor="text1"/>
                <w:kern w:val="0"/>
                <w:sz w:val="18"/>
                <w:szCs w:val="22"/>
              </w:rPr>
              <w:t>合计</w:t>
            </w:r>
          </w:p>
        </w:tc>
        <w:tc>
          <w:tcPr>
            <w:tcW w:w="567" w:type="dxa"/>
            <w:vAlign w:val="center"/>
          </w:tcPr>
          <w:p w:rsidR="00BC00C3" w:rsidRPr="00820BC3" w:rsidRDefault="00BC00C3" w:rsidP="00F95E03">
            <w:pPr>
              <w:widowControl/>
              <w:spacing w:line="360" w:lineRule="auto"/>
              <w:jc w:val="center"/>
              <w:rPr>
                <w:rFonts w:ascii="宋体" w:hAnsi="宋体"/>
                <w:color w:val="000000" w:themeColor="text1"/>
                <w:kern w:val="0"/>
                <w:sz w:val="18"/>
                <w:szCs w:val="18"/>
              </w:rPr>
            </w:pPr>
            <w:r w:rsidRPr="00820BC3">
              <w:rPr>
                <w:rFonts w:ascii="宋体" w:hAnsi="宋体" w:hint="eastAsia"/>
                <w:color w:val="000000" w:themeColor="text1"/>
                <w:kern w:val="0"/>
                <w:sz w:val="18"/>
                <w:szCs w:val="18"/>
              </w:rPr>
              <w:t>100%</w:t>
            </w:r>
          </w:p>
        </w:tc>
        <w:tc>
          <w:tcPr>
            <w:tcW w:w="567" w:type="dxa"/>
            <w:vAlign w:val="center"/>
          </w:tcPr>
          <w:p w:rsidR="00BC00C3" w:rsidRPr="00820BC3" w:rsidRDefault="00BC00C3" w:rsidP="00F95E03">
            <w:pPr>
              <w:widowControl/>
              <w:spacing w:line="360" w:lineRule="auto"/>
              <w:jc w:val="center"/>
              <w:rPr>
                <w:rFonts w:ascii="宋体" w:hAnsi="宋体"/>
                <w:color w:val="000000" w:themeColor="text1"/>
                <w:kern w:val="0"/>
                <w:sz w:val="18"/>
                <w:szCs w:val="18"/>
              </w:rPr>
            </w:pPr>
            <w:r w:rsidRPr="00820BC3">
              <w:rPr>
                <w:rFonts w:ascii="宋体" w:hAnsi="宋体" w:hint="eastAsia"/>
                <w:color w:val="000000" w:themeColor="text1"/>
                <w:kern w:val="0"/>
                <w:sz w:val="18"/>
                <w:szCs w:val="18"/>
              </w:rPr>
              <w:t>100</w:t>
            </w:r>
            <w:r w:rsidRPr="00820BC3">
              <w:rPr>
                <w:rFonts w:ascii="宋体" w:hAnsi="宋体" w:cs="微软雅黑" w:hint="eastAsia"/>
                <w:color w:val="000000" w:themeColor="text1"/>
                <w:kern w:val="0"/>
                <w:sz w:val="18"/>
                <w:szCs w:val="18"/>
              </w:rPr>
              <w:t>分</w:t>
            </w:r>
          </w:p>
        </w:tc>
      </w:tr>
    </w:tbl>
    <w:p w:rsidR="00BC00C3" w:rsidRPr="00820BC3" w:rsidRDefault="00BC00C3" w:rsidP="00BC00C3">
      <w:pPr>
        <w:widowControl/>
        <w:spacing w:after="160" w:line="400" w:lineRule="exact"/>
        <w:jc w:val="left"/>
        <w:rPr>
          <w:rFonts w:ascii="宋体" w:hAnsi="宋体"/>
          <w:color w:val="000000" w:themeColor="text1"/>
          <w:kern w:val="0"/>
          <w:sz w:val="22"/>
        </w:rPr>
      </w:pPr>
    </w:p>
    <w:p w:rsidR="00BC00C3" w:rsidRPr="00820BC3" w:rsidRDefault="00BC00C3" w:rsidP="00BC00C3">
      <w:pPr>
        <w:widowControl/>
        <w:spacing w:after="160" w:line="400" w:lineRule="exact"/>
        <w:jc w:val="left"/>
        <w:rPr>
          <w:rFonts w:ascii="宋体" w:hAnsi="宋体"/>
          <w:color w:val="000000" w:themeColor="text1"/>
          <w:kern w:val="0"/>
          <w:sz w:val="22"/>
        </w:rPr>
      </w:pPr>
      <w:r w:rsidRPr="00820BC3">
        <w:rPr>
          <w:rFonts w:ascii="宋体" w:hAnsi="宋体" w:hint="eastAsia"/>
          <w:color w:val="000000" w:themeColor="text1"/>
          <w:kern w:val="0"/>
          <w:sz w:val="22"/>
        </w:rPr>
        <w:t>备注：</w:t>
      </w:r>
    </w:p>
    <w:p w:rsidR="00BC00C3" w:rsidRPr="00820BC3" w:rsidRDefault="00BC00C3" w:rsidP="00BC00C3">
      <w:pPr>
        <w:widowControl/>
        <w:spacing w:after="160" w:line="420" w:lineRule="exact"/>
        <w:ind w:left="340"/>
        <w:rPr>
          <w:rFonts w:ascii="宋体" w:hAnsi="宋体"/>
          <w:color w:val="000000" w:themeColor="text1"/>
          <w:kern w:val="0"/>
          <w:sz w:val="22"/>
        </w:rPr>
      </w:pPr>
      <w:r w:rsidRPr="00820BC3">
        <w:rPr>
          <w:rFonts w:ascii="宋体" w:hAnsi="宋体"/>
          <w:color w:val="000000" w:themeColor="text1"/>
          <w:kern w:val="0"/>
          <w:sz w:val="22"/>
        </w:rPr>
        <w:t>1．投标人应如实提交《综合评分表》要求提交的相关各类证明、资料等并应加盖投标人公章，投标人如未按要求提交的，该项评分为零分。</w:t>
      </w:r>
    </w:p>
    <w:p w:rsidR="00BC00C3" w:rsidRPr="00820BC3" w:rsidRDefault="00BC00C3" w:rsidP="00BC00C3">
      <w:pPr>
        <w:widowControl/>
        <w:spacing w:after="160" w:line="420" w:lineRule="exact"/>
        <w:ind w:left="340"/>
        <w:rPr>
          <w:rFonts w:ascii="宋体" w:hAnsi="宋体"/>
          <w:color w:val="000000" w:themeColor="text1"/>
          <w:kern w:val="0"/>
          <w:sz w:val="22"/>
        </w:rPr>
      </w:pPr>
      <w:r w:rsidRPr="00820BC3">
        <w:rPr>
          <w:rFonts w:ascii="宋体" w:hAnsi="宋体"/>
          <w:color w:val="000000" w:themeColor="text1"/>
          <w:kern w:val="0"/>
          <w:sz w:val="22"/>
        </w:rPr>
        <w:t>2．技术、商务评分：评标委员会各成员分值的算术平均值（四舍五入后，小数点后保留两位有效数</w:t>
      </w:r>
      <w:r w:rsidRPr="00820BC3">
        <w:rPr>
          <w:rFonts w:ascii="宋体" w:hAnsi="宋体" w:hint="eastAsia"/>
          <w:color w:val="000000" w:themeColor="text1"/>
          <w:kern w:val="0"/>
          <w:sz w:val="22"/>
        </w:rPr>
        <w:t>）。</w:t>
      </w:r>
    </w:p>
    <w:p w:rsidR="00BC00C3" w:rsidRPr="00820BC3" w:rsidRDefault="00BC00C3" w:rsidP="00BC00C3">
      <w:pPr>
        <w:widowControl/>
        <w:spacing w:after="160" w:line="420" w:lineRule="exact"/>
        <w:ind w:left="340"/>
        <w:rPr>
          <w:rFonts w:ascii="宋体" w:hAnsi="宋体"/>
          <w:bCs/>
          <w:color w:val="000000" w:themeColor="text1"/>
          <w:kern w:val="0"/>
          <w:sz w:val="22"/>
        </w:rPr>
      </w:pPr>
      <w:r w:rsidRPr="00820BC3">
        <w:rPr>
          <w:rFonts w:ascii="宋体" w:hAnsi="宋体"/>
          <w:color w:val="000000" w:themeColor="text1"/>
          <w:kern w:val="0"/>
          <w:sz w:val="22"/>
        </w:rPr>
        <w:t>3.</w:t>
      </w:r>
      <w:r w:rsidRPr="00820BC3">
        <w:rPr>
          <w:rFonts w:ascii="宋体" w:hAnsi="宋体"/>
          <w:color w:val="000000" w:themeColor="text1"/>
          <w:szCs w:val="21"/>
        </w:rPr>
        <w:t xml:space="preserve"> </w:t>
      </w:r>
      <w:r w:rsidRPr="00820BC3">
        <w:rPr>
          <w:rFonts w:ascii="宋体" w:hAnsi="宋体" w:hint="eastAsia"/>
          <w:color w:val="000000" w:themeColor="text1"/>
          <w:kern w:val="0"/>
          <w:sz w:val="22"/>
        </w:rPr>
        <w:t>总分</w:t>
      </w:r>
      <w:r w:rsidRPr="00820BC3">
        <w:rPr>
          <w:rFonts w:ascii="宋体" w:hAnsi="宋体"/>
          <w:color w:val="000000" w:themeColor="text1"/>
          <w:kern w:val="0"/>
          <w:sz w:val="22"/>
        </w:rPr>
        <w:t>=商务技术评分+</w:t>
      </w:r>
      <w:r w:rsidRPr="00820BC3">
        <w:rPr>
          <w:rFonts w:ascii="宋体" w:hAnsi="宋体" w:hint="eastAsia"/>
          <w:color w:val="000000" w:themeColor="text1"/>
          <w:kern w:val="0"/>
          <w:sz w:val="22"/>
        </w:rPr>
        <w:t>价格评分</w:t>
      </w:r>
    </w:p>
    <w:p w:rsidR="001163B9" w:rsidRPr="00820BC3" w:rsidRDefault="001163B9" w:rsidP="00BC00C3">
      <w:pPr>
        <w:spacing w:line="360" w:lineRule="auto"/>
        <w:ind w:firstLineChars="200" w:firstLine="560"/>
        <w:rPr>
          <w:rFonts w:asciiTheme="majorEastAsia" w:eastAsiaTheme="majorEastAsia" w:hAnsiTheme="majorEastAsia" w:cstheme="majorEastAsia"/>
          <w:color w:val="000000" w:themeColor="text1"/>
          <w:sz w:val="28"/>
          <w:szCs w:val="28"/>
        </w:rPr>
      </w:pPr>
    </w:p>
    <w:sectPr w:rsidR="001163B9" w:rsidRPr="00820BC3" w:rsidSect="00BC00C3">
      <w:footerReference w:type="default" r:id="rId8"/>
      <w:pgSz w:w="11906" w:h="16838" w:code="9"/>
      <w:pgMar w:top="720" w:right="1500" w:bottom="1440" w:left="1240" w:header="0" w:footer="74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755CC" w:rsidRDefault="006755CC">
      <w:r>
        <w:separator/>
      </w:r>
    </w:p>
  </w:endnote>
  <w:endnote w:type="continuationSeparator" w:id="0">
    <w:p w:rsidR="006755CC" w:rsidRDefault="006755C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方正仿宋简体">
    <w:altName w:val="微软雅黑"/>
    <w:charset w:val="86"/>
    <w:family w:val="auto"/>
    <w:pitch w:val="default"/>
    <w:sig w:usb0="00000000" w:usb1="00000000" w:usb2="0000001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5985768"/>
    </w:sdtPr>
    <w:sdtEndPr/>
    <w:sdtContent>
      <w:p w:rsidR="001163B9" w:rsidRDefault="00466198">
        <w:pPr>
          <w:pStyle w:val="Footer"/>
          <w:jc w:val="center"/>
        </w:pPr>
        <w:r>
          <w:fldChar w:fldCharType="begin"/>
        </w:r>
        <w:r>
          <w:instrText xml:space="preserve"> PAGE   \* MERGEFORMAT </w:instrText>
        </w:r>
        <w:r>
          <w:fldChar w:fldCharType="separate"/>
        </w:r>
        <w:r w:rsidR="00A22C5C" w:rsidRPr="00A22C5C">
          <w:rPr>
            <w:noProof/>
            <w:lang w:val="zh-CN"/>
          </w:rPr>
          <w:t>6</w:t>
        </w:r>
        <w:r>
          <w:rPr>
            <w:lang w:val="zh-CN"/>
          </w:rPr>
          <w:fldChar w:fldCharType="end"/>
        </w:r>
      </w:p>
    </w:sdtContent>
  </w:sdt>
  <w:p w:rsidR="001163B9" w:rsidRDefault="001163B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755CC" w:rsidRDefault="006755CC">
      <w:r>
        <w:separator/>
      </w:r>
    </w:p>
  </w:footnote>
  <w:footnote w:type="continuationSeparator" w:id="0">
    <w:p w:rsidR="006755CC" w:rsidRDefault="006755C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8551C3"/>
    <w:multiLevelType w:val="hybridMultilevel"/>
    <w:tmpl w:val="714619CC"/>
    <w:lvl w:ilvl="0" w:tplc="72AC9BEE">
      <w:start w:val="1"/>
      <w:numFmt w:val="decimal"/>
      <w:lvlText w:val="%1、"/>
      <w:lvlJc w:val="left"/>
      <w:pPr>
        <w:ind w:left="824" w:hanging="360"/>
      </w:pPr>
      <w:rPr>
        <w:rFonts w:hint="default"/>
      </w:rPr>
    </w:lvl>
    <w:lvl w:ilvl="1" w:tplc="0C000019" w:tentative="1">
      <w:start w:val="1"/>
      <w:numFmt w:val="lowerLetter"/>
      <w:lvlText w:val="%2."/>
      <w:lvlJc w:val="left"/>
      <w:pPr>
        <w:ind w:left="1544" w:hanging="360"/>
      </w:pPr>
    </w:lvl>
    <w:lvl w:ilvl="2" w:tplc="0C00001B" w:tentative="1">
      <w:start w:val="1"/>
      <w:numFmt w:val="lowerRoman"/>
      <w:lvlText w:val="%3."/>
      <w:lvlJc w:val="right"/>
      <w:pPr>
        <w:ind w:left="2264" w:hanging="180"/>
      </w:pPr>
    </w:lvl>
    <w:lvl w:ilvl="3" w:tplc="0C00000F" w:tentative="1">
      <w:start w:val="1"/>
      <w:numFmt w:val="decimal"/>
      <w:lvlText w:val="%4."/>
      <w:lvlJc w:val="left"/>
      <w:pPr>
        <w:ind w:left="2984" w:hanging="360"/>
      </w:pPr>
    </w:lvl>
    <w:lvl w:ilvl="4" w:tplc="0C000019" w:tentative="1">
      <w:start w:val="1"/>
      <w:numFmt w:val="lowerLetter"/>
      <w:lvlText w:val="%5."/>
      <w:lvlJc w:val="left"/>
      <w:pPr>
        <w:ind w:left="3704" w:hanging="360"/>
      </w:pPr>
    </w:lvl>
    <w:lvl w:ilvl="5" w:tplc="0C00001B" w:tentative="1">
      <w:start w:val="1"/>
      <w:numFmt w:val="lowerRoman"/>
      <w:lvlText w:val="%6."/>
      <w:lvlJc w:val="right"/>
      <w:pPr>
        <w:ind w:left="4424" w:hanging="180"/>
      </w:pPr>
    </w:lvl>
    <w:lvl w:ilvl="6" w:tplc="0C00000F" w:tentative="1">
      <w:start w:val="1"/>
      <w:numFmt w:val="decimal"/>
      <w:lvlText w:val="%7."/>
      <w:lvlJc w:val="left"/>
      <w:pPr>
        <w:ind w:left="5144" w:hanging="360"/>
      </w:pPr>
    </w:lvl>
    <w:lvl w:ilvl="7" w:tplc="0C000019" w:tentative="1">
      <w:start w:val="1"/>
      <w:numFmt w:val="lowerLetter"/>
      <w:lvlText w:val="%8."/>
      <w:lvlJc w:val="left"/>
      <w:pPr>
        <w:ind w:left="5864" w:hanging="360"/>
      </w:pPr>
    </w:lvl>
    <w:lvl w:ilvl="8" w:tplc="0C00001B" w:tentative="1">
      <w:start w:val="1"/>
      <w:numFmt w:val="lowerRoman"/>
      <w:lvlText w:val="%9."/>
      <w:lvlJc w:val="right"/>
      <w:pPr>
        <w:ind w:left="6584" w:hanging="180"/>
      </w:pPr>
    </w:lvl>
  </w:abstractNum>
  <w:abstractNum w:abstractNumId="1" w15:restartNumberingAfterBreak="0">
    <w:nsid w:val="1EE1532B"/>
    <w:multiLevelType w:val="hybridMultilevel"/>
    <w:tmpl w:val="D0B686AA"/>
    <w:lvl w:ilvl="0" w:tplc="0C000011">
      <w:start w:val="1"/>
      <w:numFmt w:val="decimal"/>
      <w:lvlText w:val="%1)"/>
      <w:lvlJc w:val="left"/>
      <w:pPr>
        <w:ind w:left="720" w:hanging="360"/>
      </w:p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2" w15:restartNumberingAfterBreak="0">
    <w:nsid w:val="4EF6788B"/>
    <w:multiLevelType w:val="hybridMultilevel"/>
    <w:tmpl w:val="94CE36A4"/>
    <w:lvl w:ilvl="0" w:tplc="0C000011">
      <w:start w:val="1"/>
      <w:numFmt w:val="decimal"/>
      <w:lvlText w:val="%1)"/>
      <w:lvlJc w:val="left"/>
      <w:pPr>
        <w:ind w:left="720" w:hanging="360"/>
      </w:p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3" w15:restartNumberingAfterBreak="0">
    <w:nsid w:val="5A1A534A"/>
    <w:multiLevelType w:val="hybridMultilevel"/>
    <w:tmpl w:val="03B81DA2"/>
    <w:lvl w:ilvl="0" w:tplc="068EBCCA">
      <w:start w:val="1"/>
      <w:numFmt w:val="decimal"/>
      <w:lvlText w:val="%1、"/>
      <w:lvlJc w:val="left"/>
      <w:pPr>
        <w:ind w:left="1184" w:hanging="720"/>
      </w:pPr>
      <w:rPr>
        <w:rFonts w:hint="default"/>
      </w:rPr>
    </w:lvl>
    <w:lvl w:ilvl="1" w:tplc="0C000019" w:tentative="1">
      <w:start w:val="1"/>
      <w:numFmt w:val="lowerLetter"/>
      <w:lvlText w:val="%2."/>
      <w:lvlJc w:val="left"/>
      <w:pPr>
        <w:ind w:left="1544" w:hanging="360"/>
      </w:pPr>
    </w:lvl>
    <w:lvl w:ilvl="2" w:tplc="0C00001B" w:tentative="1">
      <w:start w:val="1"/>
      <w:numFmt w:val="lowerRoman"/>
      <w:lvlText w:val="%3."/>
      <w:lvlJc w:val="right"/>
      <w:pPr>
        <w:ind w:left="2264" w:hanging="180"/>
      </w:pPr>
    </w:lvl>
    <w:lvl w:ilvl="3" w:tplc="0C00000F" w:tentative="1">
      <w:start w:val="1"/>
      <w:numFmt w:val="decimal"/>
      <w:lvlText w:val="%4."/>
      <w:lvlJc w:val="left"/>
      <w:pPr>
        <w:ind w:left="2984" w:hanging="360"/>
      </w:pPr>
    </w:lvl>
    <w:lvl w:ilvl="4" w:tplc="0C000019" w:tentative="1">
      <w:start w:val="1"/>
      <w:numFmt w:val="lowerLetter"/>
      <w:lvlText w:val="%5."/>
      <w:lvlJc w:val="left"/>
      <w:pPr>
        <w:ind w:left="3704" w:hanging="360"/>
      </w:pPr>
    </w:lvl>
    <w:lvl w:ilvl="5" w:tplc="0C00001B" w:tentative="1">
      <w:start w:val="1"/>
      <w:numFmt w:val="lowerRoman"/>
      <w:lvlText w:val="%6."/>
      <w:lvlJc w:val="right"/>
      <w:pPr>
        <w:ind w:left="4424" w:hanging="180"/>
      </w:pPr>
    </w:lvl>
    <w:lvl w:ilvl="6" w:tplc="0C00000F" w:tentative="1">
      <w:start w:val="1"/>
      <w:numFmt w:val="decimal"/>
      <w:lvlText w:val="%7."/>
      <w:lvlJc w:val="left"/>
      <w:pPr>
        <w:ind w:left="5144" w:hanging="360"/>
      </w:pPr>
    </w:lvl>
    <w:lvl w:ilvl="7" w:tplc="0C000019" w:tentative="1">
      <w:start w:val="1"/>
      <w:numFmt w:val="lowerLetter"/>
      <w:lvlText w:val="%8."/>
      <w:lvlJc w:val="left"/>
      <w:pPr>
        <w:ind w:left="5864" w:hanging="360"/>
      </w:pPr>
    </w:lvl>
    <w:lvl w:ilvl="8" w:tplc="0C00001B" w:tentative="1">
      <w:start w:val="1"/>
      <w:numFmt w:val="lowerRoman"/>
      <w:lvlText w:val="%9."/>
      <w:lvlJc w:val="right"/>
      <w:pPr>
        <w:ind w:left="6584" w:hanging="180"/>
      </w:pPr>
    </w:lvl>
  </w:abstractNum>
  <w:num w:numId="1">
    <w:abstractNumId w:val="3"/>
  </w:num>
  <w:num w:numId="2">
    <w:abstractNumId w:val="0"/>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74237A"/>
    <w:rsid w:val="00065E9D"/>
    <w:rsid w:val="00091EE7"/>
    <w:rsid w:val="000B0136"/>
    <w:rsid w:val="000D667A"/>
    <w:rsid w:val="000F13DA"/>
    <w:rsid w:val="000F4DD6"/>
    <w:rsid w:val="0010212E"/>
    <w:rsid w:val="001163B9"/>
    <w:rsid w:val="00154BA8"/>
    <w:rsid w:val="001674B0"/>
    <w:rsid w:val="00176A92"/>
    <w:rsid w:val="00182EFA"/>
    <w:rsid w:val="00187025"/>
    <w:rsid w:val="001A3944"/>
    <w:rsid w:val="001B29F9"/>
    <w:rsid w:val="001B6067"/>
    <w:rsid w:val="001C2D7A"/>
    <w:rsid w:val="001C5D46"/>
    <w:rsid w:val="001D2844"/>
    <w:rsid w:val="001E34AE"/>
    <w:rsid w:val="001F0615"/>
    <w:rsid w:val="0022041F"/>
    <w:rsid w:val="00231ACA"/>
    <w:rsid w:val="002610FD"/>
    <w:rsid w:val="00282CE1"/>
    <w:rsid w:val="00290DE8"/>
    <w:rsid w:val="002C0373"/>
    <w:rsid w:val="002C7190"/>
    <w:rsid w:val="002C7B9F"/>
    <w:rsid w:val="002D2628"/>
    <w:rsid w:val="002E64C3"/>
    <w:rsid w:val="003006C3"/>
    <w:rsid w:val="003259B3"/>
    <w:rsid w:val="003640C7"/>
    <w:rsid w:val="003A15E8"/>
    <w:rsid w:val="003C7B5E"/>
    <w:rsid w:val="003D716C"/>
    <w:rsid w:val="003E1985"/>
    <w:rsid w:val="003E7127"/>
    <w:rsid w:val="003E7D28"/>
    <w:rsid w:val="004374B3"/>
    <w:rsid w:val="00466198"/>
    <w:rsid w:val="004B14A4"/>
    <w:rsid w:val="004D0657"/>
    <w:rsid w:val="004E7EFA"/>
    <w:rsid w:val="005028C2"/>
    <w:rsid w:val="005069F7"/>
    <w:rsid w:val="00507432"/>
    <w:rsid w:val="00560667"/>
    <w:rsid w:val="00573567"/>
    <w:rsid w:val="005A661B"/>
    <w:rsid w:val="005B54AD"/>
    <w:rsid w:val="005D3DAA"/>
    <w:rsid w:val="00620602"/>
    <w:rsid w:val="00655F43"/>
    <w:rsid w:val="006755CC"/>
    <w:rsid w:val="006817AB"/>
    <w:rsid w:val="00683705"/>
    <w:rsid w:val="006C39D2"/>
    <w:rsid w:val="006D4381"/>
    <w:rsid w:val="006E794B"/>
    <w:rsid w:val="0074237A"/>
    <w:rsid w:val="007F2C9B"/>
    <w:rsid w:val="008005A9"/>
    <w:rsid w:val="008024FC"/>
    <w:rsid w:val="00802B56"/>
    <w:rsid w:val="00820BC3"/>
    <w:rsid w:val="008323DD"/>
    <w:rsid w:val="008446DE"/>
    <w:rsid w:val="008D0378"/>
    <w:rsid w:val="00910354"/>
    <w:rsid w:val="009132EB"/>
    <w:rsid w:val="0093691A"/>
    <w:rsid w:val="009505D2"/>
    <w:rsid w:val="009744FD"/>
    <w:rsid w:val="009802AC"/>
    <w:rsid w:val="0099344F"/>
    <w:rsid w:val="009B7444"/>
    <w:rsid w:val="009C66D0"/>
    <w:rsid w:val="009E6430"/>
    <w:rsid w:val="009E6C75"/>
    <w:rsid w:val="00A012DC"/>
    <w:rsid w:val="00A20A62"/>
    <w:rsid w:val="00A22C5C"/>
    <w:rsid w:val="00A26EDC"/>
    <w:rsid w:val="00A70127"/>
    <w:rsid w:val="00AE1D8C"/>
    <w:rsid w:val="00AE4D2A"/>
    <w:rsid w:val="00B1385D"/>
    <w:rsid w:val="00B3618B"/>
    <w:rsid w:val="00B445A6"/>
    <w:rsid w:val="00BC00C3"/>
    <w:rsid w:val="00BE5A77"/>
    <w:rsid w:val="00C0394C"/>
    <w:rsid w:val="00C07090"/>
    <w:rsid w:val="00C07550"/>
    <w:rsid w:val="00C47755"/>
    <w:rsid w:val="00C81478"/>
    <w:rsid w:val="00C8202E"/>
    <w:rsid w:val="00CE7830"/>
    <w:rsid w:val="00D277F3"/>
    <w:rsid w:val="00D91291"/>
    <w:rsid w:val="00E232D9"/>
    <w:rsid w:val="00E23543"/>
    <w:rsid w:val="00E80389"/>
    <w:rsid w:val="00E928A3"/>
    <w:rsid w:val="00EA60C1"/>
    <w:rsid w:val="00ED6290"/>
    <w:rsid w:val="00ED7129"/>
    <w:rsid w:val="00EF0D88"/>
    <w:rsid w:val="00F145C3"/>
    <w:rsid w:val="00F15361"/>
    <w:rsid w:val="00F733E5"/>
    <w:rsid w:val="00FB320F"/>
    <w:rsid w:val="00FE0EBB"/>
    <w:rsid w:val="00FE5AFF"/>
    <w:rsid w:val="0D2550E2"/>
    <w:rsid w:val="0D804DFF"/>
    <w:rsid w:val="26DD1AF4"/>
    <w:rsid w:val="627001C4"/>
    <w:rsid w:val="71D50FD0"/>
    <w:rsid w:val="74C862FD"/>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297E72D"/>
  <w15:docId w15:val="{BF3AECB1-E4EF-4B35-B2D7-BAB3B18174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zh-CN" w:bidi="he-IL"/>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rPr>
      <w:rFonts w:ascii="Times New Roman" w:eastAsia="宋体" w:hAnsi="Times New Roman" w:cs="Times New Roman"/>
      <w:kern w:val="2"/>
      <w:sz w:val="21"/>
      <w:szCs w:val="24"/>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Date">
    <w:name w:val="Date"/>
    <w:basedOn w:val="Normal"/>
    <w:next w:val="Normal"/>
    <w:link w:val="DateChar"/>
    <w:uiPriority w:val="99"/>
    <w:semiHidden/>
    <w:unhideWhenUsed/>
    <w:qFormat/>
    <w:pPr>
      <w:ind w:leftChars="2500" w:left="100"/>
    </w:pPr>
  </w:style>
  <w:style w:type="paragraph" w:styleId="Footer">
    <w:name w:val="footer"/>
    <w:basedOn w:val="Normal"/>
    <w:link w:val="FooterChar"/>
    <w:uiPriority w:val="99"/>
    <w:unhideWhenUsed/>
    <w:qFormat/>
    <w:pPr>
      <w:tabs>
        <w:tab w:val="center" w:pos="4153"/>
        <w:tab w:val="right" w:pos="8306"/>
      </w:tabs>
      <w:snapToGrid w:val="0"/>
      <w:jc w:val="left"/>
    </w:pPr>
    <w:rPr>
      <w:rFonts w:asciiTheme="minorHAnsi" w:eastAsiaTheme="minorEastAsia" w:hAnsiTheme="minorHAnsi" w:cstheme="minorBidi"/>
      <w:sz w:val="18"/>
      <w:szCs w:val="18"/>
    </w:rPr>
  </w:style>
  <w:style w:type="paragraph" w:styleId="Header">
    <w:name w:val="header"/>
    <w:basedOn w:val="Normal"/>
    <w:link w:val="HeaderChar"/>
    <w:uiPriority w:val="99"/>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HeaderChar">
    <w:name w:val="Header Char"/>
    <w:basedOn w:val="DefaultParagraphFont"/>
    <w:link w:val="Header"/>
    <w:uiPriority w:val="99"/>
    <w:qFormat/>
    <w:rPr>
      <w:sz w:val="18"/>
      <w:szCs w:val="18"/>
    </w:rPr>
  </w:style>
  <w:style w:type="character" w:customStyle="1" w:styleId="FooterChar">
    <w:name w:val="Footer Char"/>
    <w:basedOn w:val="DefaultParagraphFont"/>
    <w:link w:val="Footer"/>
    <w:uiPriority w:val="99"/>
    <w:qFormat/>
    <w:rPr>
      <w:sz w:val="18"/>
      <w:szCs w:val="18"/>
    </w:rPr>
  </w:style>
  <w:style w:type="character" w:customStyle="1" w:styleId="DateChar">
    <w:name w:val="Date Char"/>
    <w:basedOn w:val="DefaultParagraphFont"/>
    <w:link w:val="Date"/>
    <w:uiPriority w:val="99"/>
    <w:semiHidden/>
    <w:qFormat/>
    <w:rPr>
      <w:rFonts w:ascii="Times New Roman" w:eastAsia="宋体" w:hAnsi="Times New Roman" w:cs="Times New Roman"/>
      <w:szCs w:val="24"/>
    </w:rPr>
  </w:style>
  <w:style w:type="paragraph" w:customStyle="1" w:styleId="xl25">
    <w:name w:val="xl25"/>
    <w:basedOn w:val="Normal"/>
    <w:qFormat/>
    <w:pPr>
      <w:widowControl/>
      <w:pBdr>
        <w:bottom w:val="single" w:sz="4" w:space="0" w:color="auto"/>
        <w:right w:val="single" w:sz="4" w:space="0" w:color="auto"/>
      </w:pBdr>
      <w:spacing w:before="100" w:beforeAutospacing="1" w:after="100" w:afterAutospacing="1"/>
      <w:jc w:val="center"/>
    </w:pPr>
    <w:rPr>
      <w:rFonts w:ascii="宋体" w:hAnsi="宋体"/>
      <w:kern w:val="0"/>
      <w:sz w:val="24"/>
    </w:rPr>
  </w:style>
  <w:style w:type="paragraph" w:styleId="BalloonText">
    <w:name w:val="Balloon Text"/>
    <w:basedOn w:val="Normal"/>
    <w:link w:val="BalloonTextChar"/>
    <w:uiPriority w:val="99"/>
    <w:semiHidden/>
    <w:unhideWhenUsed/>
    <w:rsid w:val="00C81478"/>
    <w:rPr>
      <w:sz w:val="18"/>
      <w:szCs w:val="18"/>
    </w:rPr>
  </w:style>
  <w:style w:type="character" w:customStyle="1" w:styleId="BalloonTextChar">
    <w:name w:val="Balloon Text Char"/>
    <w:basedOn w:val="DefaultParagraphFont"/>
    <w:link w:val="BalloonText"/>
    <w:uiPriority w:val="99"/>
    <w:semiHidden/>
    <w:rsid w:val="00C81478"/>
    <w:rPr>
      <w:rFonts w:ascii="Times New Roman" w:eastAsia="宋体" w:hAnsi="Times New Roman" w:cs="Times New Roman"/>
      <w:kern w:val="2"/>
      <w:sz w:val="18"/>
      <w:szCs w:val="18"/>
      <w:lang w:bidi="ar-SA"/>
    </w:rPr>
  </w:style>
  <w:style w:type="paragraph" w:styleId="ListParagraph">
    <w:name w:val="List Paragraph"/>
    <w:basedOn w:val="Normal"/>
    <w:uiPriority w:val="99"/>
    <w:rsid w:val="005028C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1391690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67</TotalTime>
  <Pages>6</Pages>
  <Words>551</Words>
  <Characters>3145</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China</Company>
  <LinksUpToDate>false</LinksUpToDate>
  <CharactersWithSpaces>3689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Evelyn ZHANG 张绿婷</cp:lastModifiedBy>
  <cp:revision>41</cp:revision>
  <cp:lastPrinted>2020-12-25T07:30:00Z</cp:lastPrinted>
  <dcterms:created xsi:type="dcterms:W3CDTF">2020-12-25T05:18:00Z</dcterms:created>
  <dcterms:modified xsi:type="dcterms:W3CDTF">2023-05-11T01:35:00Z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2052-11.1.0.9986</vt:lpwstr>
  </property>
  <property fmtid="{D5CDD505-2E9C-101B-9397-08002B2CF9AE}" pid="3" name="GrammarlyDocumentId">
    <vt:lpwstr>56ec68730eb541d71150944b7fb5715376ca5f0cb3bc9a67413b235be5e39db7</vt:lpwstr>
  </property>
</Properties>
</file>