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64C4" w:rsidRPr="0085237B" w:rsidRDefault="00A55EF1">
      <w:pPr>
        <w:pStyle w:val="a5"/>
        <w:adjustRightInd w:val="0"/>
        <w:snapToGrid w:val="0"/>
        <w:spacing w:line="360" w:lineRule="auto"/>
        <w:ind w:left="420" w:hanging="420"/>
        <w:jc w:val="center"/>
        <w:outlineLvl w:val="1"/>
        <w:rPr>
          <w:rFonts w:hAnsi="宋体"/>
          <w:b/>
          <w:color w:val="000000" w:themeColor="text1"/>
          <w:sz w:val="30"/>
          <w:szCs w:val="30"/>
        </w:rPr>
      </w:pPr>
      <w:r w:rsidRPr="0085237B">
        <w:rPr>
          <w:rFonts w:hAnsi="宋体" w:hint="eastAsia"/>
          <w:b/>
          <w:color w:val="000000" w:themeColor="text1"/>
          <w:sz w:val="30"/>
          <w:szCs w:val="30"/>
        </w:rPr>
        <w:t>评标方法、步骤及标准</w:t>
      </w:r>
    </w:p>
    <w:p w:rsidR="00A264C4" w:rsidRPr="0085237B" w:rsidRDefault="00A55EF1">
      <w:pPr>
        <w:pStyle w:val="a3"/>
        <w:adjustRightInd w:val="0"/>
        <w:snapToGrid w:val="0"/>
        <w:ind w:firstLine="560"/>
        <w:rPr>
          <w:rFonts w:ascii="宋体" w:hAnsi="宋体"/>
          <w:color w:val="000000" w:themeColor="text1"/>
          <w:sz w:val="24"/>
        </w:rPr>
      </w:pPr>
      <w:r w:rsidRPr="0085237B">
        <w:rPr>
          <w:rFonts w:ascii="宋体" w:hAnsi="宋体" w:hint="eastAsia"/>
          <w:color w:val="000000" w:themeColor="text1"/>
          <w:sz w:val="24"/>
        </w:rPr>
        <w:t>根据《中华人民共和国政府采购法》的相关规定确定以下评标方法、步骤及标准：</w:t>
      </w:r>
    </w:p>
    <w:p w:rsidR="00A264C4" w:rsidRPr="0085237B" w:rsidRDefault="00A55EF1">
      <w:pPr>
        <w:pStyle w:val="a3"/>
        <w:adjustRightInd w:val="0"/>
        <w:snapToGrid w:val="0"/>
        <w:ind w:firstLineChars="200" w:firstLine="480"/>
        <w:rPr>
          <w:rFonts w:ascii="宋体" w:hAnsi="宋体"/>
          <w:b/>
          <w:color w:val="000000" w:themeColor="text1"/>
          <w:sz w:val="24"/>
        </w:rPr>
      </w:pPr>
      <w:r w:rsidRPr="0085237B">
        <w:rPr>
          <w:rFonts w:ascii="宋体" w:hAnsi="宋体"/>
          <w:color w:val="000000" w:themeColor="text1"/>
          <w:sz w:val="24"/>
        </w:rPr>
        <w:t>1.</w:t>
      </w:r>
      <w:r w:rsidRPr="0085237B">
        <w:rPr>
          <w:rFonts w:ascii="宋体" w:hAnsi="宋体" w:hint="eastAsia"/>
          <w:b/>
          <w:color w:val="000000" w:themeColor="text1"/>
          <w:sz w:val="24"/>
        </w:rPr>
        <w:t>评标方法</w:t>
      </w:r>
    </w:p>
    <w:p w:rsidR="00A264C4" w:rsidRPr="0085237B" w:rsidRDefault="00A55EF1">
      <w:pPr>
        <w:pStyle w:val="a5"/>
        <w:tabs>
          <w:tab w:val="left" w:pos="1800"/>
        </w:tabs>
        <w:adjustRightInd w:val="0"/>
        <w:snapToGrid w:val="0"/>
        <w:spacing w:line="360" w:lineRule="auto"/>
        <w:ind w:leftChars="250" w:left="525"/>
        <w:jc w:val="left"/>
        <w:rPr>
          <w:rFonts w:hAnsi="宋体"/>
          <w:color w:val="000000" w:themeColor="text1"/>
          <w:kern w:val="0"/>
          <w:sz w:val="24"/>
        </w:rPr>
      </w:pPr>
      <w:r w:rsidRPr="0085237B">
        <w:rPr>
          <w:rFonts w:hAnsi="宋体"/>
          <w:color w:val="000000" w:themeColor="text1"/>
          <w:kern w:val="0"/>
          <w:sz w:val="24"/>
        </w:rPr>
        <w:t>1.1</w:t>
      </w:r>
      <w:r w:rsidRPr="0085237B">
        <w:rPr>
          <w:rFonts w:hAnsi="宋体" w:hint="eastAsia"/>
          <w:color w:val="000000" w:themeColor="text1"/>
          <w:kern w:val="0"/>
          <w:sz w:val="24"/>
          <w:u w:val="single"/>
        </w:rPr>
        <w:t>本次评标采用综合评分法（总分100分）</w:t>
      </w:r>
      <w:r w:rsidRPr="0085237B">
        <w:rPr>
          <w:rFonts w:hAnsi="宋体" w:hint="eastAsia"/>
          <w:color w:val="000000" w:themeColor="text1"/>
          <w:kern w:val="0"/>
          <w:sz w:val="24"/>
        </w:rPr>
        <w:t>，即对满足资质</w:t>
      </w:r>
      <w:r w:rsidRPr="0085237B">
        <w:rPr>
          <w:rFonts w:hAnsi="宋体"/>
          <w:color w:val="000000" w:themeColor="text1"/>
          <w:kern w:val="0"/>
          <w:sz w:val="24"/>
        </w:rPr>
        <w:t>要求</w:t>
      </w:r>
      <w:r w:rsidRPr="0085237B">
        <w:rPr>
          <w:rFonts w:hAnsi="宋体" w:hint="eastAsia"/>
          <w:color w:val="000000" w:themeColor="text1"/>
          <w:kern w:val="0"/>
          <w:sz w:val="24"/>
        </w:rPr>
        <w:t>的各投标人的技术、商务、价格进行评审、比较，并量化打分，最后根据各项得分之和</w:t>
      </w:r>
      <w:r w:rsidRPr="0085237B">
        <w:rPr>
          <w:rFonts w:hAnsi="宋体" w:hint="eastAsia"/>
          <w:b/>
          <w:color w:val="000000" w:themeColor="text1"/>
          <w:kern w:val="0"/>
          <w:sz w:val="24"/>
          <w:u w:val="single"/>
        </w:rPr>
        <w:t>（</w:t>
      </w:r>
      <w:r w:rsidRPr="0085237B">
        <w:rPr>
          <w:rFonts w:hAnsi="宋体" w:hint="eastAsia"/>
          <w:b/>
          <w:color w:val="000000" w:themeColor="text1"/>
          <w:sz w:val="24"/>
          <w:u w:val="single"/>
        </w:rPr>
        <w:t>技术评价总分50分、商务评价总分</w:t>
      </w:r>
      <w:r w:rsidRPr="0085237B">
        <w:rPr>
          <w:rFonts w:hAnsi="宋体"/>
          <w:b/>
          <w:color w:val="000000" w:themeColor="text1"/>
          <w:sz w:val="24"/>
          <w:u w:val="single"/>
        </w:rPr>
        <w:t>2</w:t>
      </w:r>
      <w:r w:rsidRPr="0085237B">
        <w:rPr>
          <w:rFonts w:hAnsi="宋体" w:hint="eastAsia"/>
          <w:b/>
          <w:color w:val="000000" w:themeColor="text1"/>
          <w:sz w:val="24"/>
          <w:u w:val="single"/>
        </w:rPr>
        <w:t>0分、价格评价总分30分</w:t>
      </w:r>
      <w:r w:rsidRPr="0085237B">
        <w:rPr>
          <w:rFonts w:hAnsi="宋体" w:hint="eastAsia"/>
          <w:b/>
          <w:color w:val="000000" w:themeColor="text1"/>
          <w:kern w:val="0"/>
          <w:sz w:val="24"/>
          <w:u w:val="single"/>
        </w:rPr>
        <w:t>）</w:t>
      </w:r>
      <w:r w:rsidRPr="0085237B">
        <w:rPr>
          <w:rFonts w:hAnsi="宋体" w:hint="eastAsia"/>
          <w:color w:val="000000" w:themeColor="text1"/>
          <w:kern w:val="0"/>
          <w:sz w:val="24"/>
        </w:rPr>
        <w:t>计算出通过资格性和符合性审查投标人的综合得分。评标小组按综合得分由高到低的原则进行排序(</w:t>
      </w:r>
      <w:r w:rsidRPr="0085237B">
        <w:rPr>
          <w:rFonts w:hAnsi="宋体" w:hint="eastAsia"/>
          <w:color w:val="000000" w:themeColor="text1"/>
          <w:sz w:val="24"/>
        </w:rPr>
        <w:t>综合得分相同的，按下列顺序比较确定：（1）节能产品；（2）环保产品；（3）投标报价（由低到高）</w:t>
      </w:r>
      <w:bookmarkStart w:id="0" w:name="_GoBack"/>
      <w:bookmarkEnd w:id="0"/>
      <w:r w:rsidRPr="0085237B">
        <w:rPr>
          <w:rFonts w:hAnsi="宋体" w:hint="eastAsia"/>
          <w:color w:val="000000" w:themeColor="text1"/>
          <w:sz w:val="24"/>
        </w:rPr>
        <w:t>；（4）技术部分（或技术商务部分）得分（由高到低）；（5）技术部分（或技术商务部分）评审项目中分值权重占技术部分（或技术商务部分）总分值权重由高到低的次序（得分由高到低）。</w:t>
      </w:r>
      <w:r w:rsidRPr="0085237B">
        <w:rPr>
          <w:rFonts w:hAnsi="宋体" w:hint="eastAsia"/>
          <w:color w:val="000000" w:themeColor="text1"/>
          <w:kern w:val="0"/>
          <w:sz w:val="24"/>
        </w:rPr>
        <w:t>综合得分相同、评标价和技术</w:t>
      </w:r>
      <w:r w:rsidRPr="0085237B">
        <w:rPr>
          <w:rFonts w:hAnsi="宋体" w:hint="eastAsia"/>
          <w:color w:val="000000" w:themeColor="text1"/>
          <w:sz w:val="24"/>
        </w:rPr>
        <w:t>（或技术商务部分）</w:t>
      </w:r>
      <w:r w:rsidRPr="0085237B">
        <w:rPr>
          <w:rFonts w:hAnsi="宋体" w:hint="eastAsia"/>
          <w:color w:val="000000" w:themeColor="text1"/>
          <w:kern w:val="0"/>
          <w:sz w:val="24"/>
        </w:rPr>
        <w:t>评分均相同的，名次由评标小组投票确定。法律法规有明确规定的，以法律法规规定为准)，推荐排名第1名的投标人为中标候选人。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1981"/>
        <w:gridCol w:w="2125"/>
        <w:gridCol w:w="1914"/>
      </w:tblGrid>
      <w:tr w:rsidR="0085237B" w:rsidRPr="0085237B">
        <w:trPr>
          <w:trHeight w:val="615"/>
          <w:jc w:val="center"/>
        </w:trPr>
        <w:tc>
          <w:tcPr>
            <w:tcW w:w="1678" w:type="dxa"/>
            <w:vAlign w:val="center"/>
          </w:tcPr>
          <w:p w:rsidR="00A264C4" w:rsidRPr="0085237B" w:rsidRDefault="00A55EF1">
            <w:pPr>
              <w:spacing w:line="360" w:lineRule="auto"/>
              <w:jc w:val="center"/>
              <w:rPr>
                <w:rFonts w:ascii="宋体" w:hAnsi="宋体"/>
                <w:b/>
                <w:color w:val="000000" w:themeColor="text1"/>
                <w:szCs w:val="21"/>
              </w:rPr>
            </w:pPr>
            <w:r w:rsidRPr="0085237B">
              <w:rPr>
                <w:rFonts w:ascii="宋体" w:hAnsi="宋体" w:hint="eastAsia"/>
                <w:b/>
                <w:color w:val="000000" w:themeColor="text1"/>
                <w:szCs w:val="21"/>
              </w:rPr>
              <w:t>评分项目</w:t>
            </w:r>
          </w:p>
        </w:tc>
        <w:tc>
          <w:tcPr>
            <w:tcW w:w="1981" w:type="dxa"/>
            <w:vAlign w:val="center"/>
          </w:tcPr>
          <w:p w:rsidR="00A264C4" w:rsidRPr="0085237B" w:rsidRDefault="00A55EF1">
            <w:pPr>
              <w:spacing w:line="360" w:lineRule="auto"/>
              <w:jc w:val="center"/>
              <w:rPr>
                <w:rFonts w:ascii="宋体" w:hAnsi="宋体"/>
                <w:b/>
                <w:color w:val="000000" w:themeColor="text1"/>
                <w:szCs w:val="21"/>
              </w:rPr>
            </w:pPr>
            <w:r w:rsidRPr="0085237B">
              <w:rPr>
                <w:rFonts w:ascii="宋体" w:hAnsi="宋体" w:hint="eastAsia"/>
                <w:b/>
                <w:color w:val="000000" w:themeColor="text1"/>
                <w:szCs w:val="21"/>
              </w:rPr>
              <w:t>技术评价总分</w:t>
            </w:r>
          </w:p>
        </w:tc>
        <w:tc>
          <w:tcPr>
            <w:tcW w:w="2125" w:type="dxa"/>
            <w:vAlign w:val="center"/>
          </w:tcPr>
          <w:p w:rsidR="00A264C4" w:rsidRPr="0085237B" w:rsidRDefault="00A55EF1">
            <w:pPr>
              <w:spacing w:line="360" w:lineRule="auto"/>
              <w:jc w:val="center"/>
              <w:rPr>
                <w:rFonts w:ascii="宋体" w:hAnsi="宋体"/>
                <w:b/>
                <w:color w:val="000000" w:themeColor="text1"/>
                <w:szCs w:val="21"/>
              </w:rPr>
            </w:pPr>
            <w:r w:rsidRPr="0085237B">
              <w:rPr>
                <w:rFonts w:ascii="宋体" w:hAnsi="宋体" w:hint="eastAsia"/>
                <w:b/>
                <w:color w:val="000000" w:themeColor="text1"/>
                <w:szCs w:val="21"/>
              </w:rPr>
              <w:t>商务评价总分</w:t>
            </w:r>
          </w:p>
        </w:tc>
        <w:tc>
          <w:tcPr>
            <w:tcW w:w="1914" w:type="dxa"/>
            <w:vAlign w:val="center"/>
          </w:tcPr>
          <w:p w:rsidR="00A264C4" w:rsidRPr="0085237B" w:rsidRDefault="00A55EF1">
            <w:pPr>
              <w:spacing w:line="360" w:lineRule="auto"/>
              <w:jc w:val="center"/>
              <w:rPr>
                <w:rFonts w:ascii="宋体" w:hAnsi="宋体"/>
                <w:b/>
                <w:color w:val="000000" w:themeColor="text1"/>
                <w:szCs w:val="21"/>
              </w:rPr>
            </w:pPr>
            <w:r w:rsidRPr="0085237B">
              <w:rPr>
                <w:rFonts w:ascii="宋体" w:hAnsi="宋体" w:hint="eastAsia"/>
                <w:b/>
                <w:color w:val="000000" w:themeColor="text1"/>
                <w:szCs w:val="21"/>
              </w:rPr>
              <w:t>价格部分</w:t>
            </w:r>
          </w:p>
        </w:tc>
      </w:tr>
      <w:tr w:rsidR="00A264C4" w:rsidRPr="0085237B">
        <w:trPr>
          <w:trHeight w:val="615"/>
          <w:jc w:val="center"/>
        </w:trPr>
        <w:tc>
          <w:tcPr>
            <w:tcW w:w="1678" w:type="dxa"/>
            <w:vAlign w:val="center"/>
          </w:tcPr>
          <w:p w:rsidR="00A264C4" w:rsidRPr="0085237B" w:rsidRDefault="00A55EF1">
            <w:pPr>
              <w:spacing w:line="360" w:lineRule="auto"/>
              <w:jc w:val="center"/>
              <w:rPr>
                <w:rFonts w:ascii="宋体" w:hAnsi="宋体"/>
                <w:color w:val="000000" w:themeColor="text1"/>
                <w:szCs w:val="21"/>
              </w:rPr>
            </w:pPr>
            <w:r w:rsidRPr="0085237B">
              <w:rPr>
                <w:rFonts w:ascii="宋体" w:hAnsi="宋体" w:hint="eastAsia"/>
                <w:color w:val="000000" w:themeColor="text1"/>
                <w:szCs w:val="21"/>
              </w:rPr>
              <w:t>分值</w:t>
            </w:r>
          </w:p>
        </w:tc>
        <w:tc>
          <w:tcPr>
            <w:tcW w:w="1981" w:type="dxa"/>
            <w:vAlign w:val="center"/>
          </w:tcPr>
          <w:p w:rsidR="00A264C4" w:rsidRPr="0085237B" w:rsidRDefault="00A55EF1">
            <w:pPr>
              <w:spacing w:line="360" w:lineRule="auto"/>
              <w:jc w:val="center"/>
              <w:rPr>
                <w:rFonts w:ascii="宋体" w:hAnsi="宋体"/>
                <w:color w:val="000000" w:themeColor="text1"/>
                <w:szCs w:val="21"/>
              </w:rPr>
            </w:pPr>
            <w:r w:rsidRPr="0085237B">
              <w:rPr>
                <w:rFonts w:ascii="宋体" w:hAnsi="宋体" w:hint="eastAsia"/>
                <w:color w:val="000000" w:themeColor="text1"/>
                <w:szCs w:val="21"/>
              </w:rPr>
              <w:t>50分</w:t>
            </w:r>
          </w:p>
        </w:tc>
        <w:tc>
          <w:tcPr>
            <w:tcW w:w="2125" w:type="dxa"/>
            <w:vAlign w:val="center"/>
          </w:tcPr>
          <w:p w:rsidR="00A264C4" w:rsidRPr="0085237B" w:rsidRDefault="00A55EF1">
            <w:pPr>
              <w:spacing w:line="360" w:lineRule="auto"/>
              <w:jc w:val="center"/>
              <w:rPr>
                <w:rFonts w:ascii="宋体" w:hAnsi="宋体"/>
                <w:color w:val="000000" w:themeColor="text1"/>
                <w:szCs w:val="21"/>
              </w:rPr>
            </w:pPr>
            <w:r w:rsidRPr="0085237B">
              <w:rPr>
                <w:rFonts w:ascii="宋体" w:hAnsi="宋体" w:hint="eastAsia"/>
                <w:color w:val="000000" w:themeColor="text1"/>
                <w:szCs w:val="21"/>
              </w:rPr>
              <w:t>20分</w:t>
            </w:r>
          </w:p>
        </w:tc>
        <w:tc>
          <w:tcPr>
            <w:tcW w:w="1914" w:type="dxa"/>
            <w:vAlign w:val="center"/>
          </w:tcPr>
          <w:p w:rsidR="00A264C4" w:rsidRPr="0085237B" w:rsidRDefault="00A55EF1">
            <w:pPr>
              <w:spacing w:line="360" w:lineRule="auto"/>
              <w:jc w:val="center"/>
              <w:rPr>
                <w:rFonts w:ascii="宋体" w:hAnsi="宋体"/>
                <w:color w:val="000000" w:themeColor="text1"/>
                <w:szCs w:val="21"/>
              </w:rPr>
            </w:pPr>
            <w:r w:rsidRPr="0085237B">
              <w:rPr>
                <w:rFonts w:ascii="宋体" w:hAnsi="宋体" w:hint="eastAsia"/>
                <w:color w:val="000000" w:themeColor="text1"/>
                <w:szCs w:val="21"/>
              </w:rPr>
              <w:t>30分</w:t>
            </w:r>
          </w:p>
        </w:tc>
      </w:tr>
    </w:tbl>
    <w:p w:rsidR="00A264C4" w:rsidRPr="0085237B" w:rsidRDefault="00A264C4">
      <w:pPr>
        <w:pStyle w:val="a3"/>
        <w:adjustRightInd w:val="0"/>
        <w:snapToGrid w:val="0"/>
        <w:ind w:firstLine="0"/>
        <w:rPr>
          <w:rFonts w:ascii="宋体" w:hAnsi="宋体"/>
          <w:color w:val="000000" w:themeColor="text1"/>
          <w:sz w:val="24"/>
        </w:rPr>
      </w:pPr>
    </w:p>
    <w:p w:rsidR="00A264C4" w:rsidRPr="0085237B" w:rsidRDefault="00A55EF1">
      <w:pPr>
        <w:pStyle w:val="a3"/>
        <w:adjustRightInd w:val="0"/>
        <w:snapToGrid w:val="0"/>
        <w:ind w:firstLineChars="200" w:firstLine="480"/>
        <w:rPr>
          <w:rFonts w:ascii="宋体" w:hAnsi="宋体"/>
          <w:b/>
          <w:color w:val="000000" w:themeColor="text1"/>
          <w:sz w:val="24"/>
        </w:rPr>
      </w:pPr>
      <w:r w:rsidRPr="0085237B">
        <w:rPr>
          <w:rFonts w:ascii="宋体" w:hAnsi="宋体"/>
          <w:color w:val="000000" w:themeColor="text1"/>
          <w:sz w:val="24"/>
        </w:rPr>
        <w:t>2.</w:t>
      </w:r>
      <w:r w:rsidRPr="0085237B">
        <w:rPr>
          <w:rFonts w:ascii="宋体" w:hAnsi="宋体" w:hint="eastAsia"/>
          <w:b/>
          <w:color w:val="000000" w:themeColor="text1"/>
          <w:sz w:val="24"/>
        </w:rPr>
        <w:t>评标步骤</w:t>
      </w:r>
    </w:p>
    <w:p w:rsidR="00A264C4" w:rsidRPr="0085237B" w:rsidRDefault="00A55EF1">
      <w:pPr>
        <w:pStyle w:val="a3"/>
        <w:adjustRightInd w:val="0"/>
        <w:snapToGrid w:val="0"/>
        <w:ind w:leftChars="200" w:left="420" w:firstLine="0"/>
        <w:rPr>
          <w:rFonts w:ascii="宋体" w:hAnsi="宋体"/>
          <w:b/>
          <w:color w:val="000000" w:themeColor="text1"/>
          <w:sz w:val="24"/>
        </w:rPr>
      </w:pPr>
      <w:r w:rsidRPr="0085237B">
        <w:rPr>
          <w:rFonts w:ascii="宋体" w:hAnsi="宋体"/>
          <w:b/>
          <w:color w:val="000000" w:themeColor="text1"/>
          <w:sz w:val="24"/>
        </w:rPr>
        <w:t>2.1</w:t>
      </w:r>
      <w:r w:rsidRPr="0085237B">
        <w:rPr>
          <w:rFonts w:ascii="宋体" w:hAnsi="宋体" w:hint="eastAsia"/>
          <w:color w:val="000000" w:themeColor="text1"/>
          <w:sz w:val="24"/>
        </w:rPr>
        <w:t>采购人依法对投标人的资格进行审查。结论为合格的投标人进入评标环节（商务评议、技术评议和价格评议），合格投标人不足3家的，不得评标。</w:t>
      </w:r>
    </w:p>
    <w:p w:rsidR="00A264C4" w:rsidRPr="0085237B" w:rsidRDefault="00A55EF1">
      <w:pPr>
        <w:pStyle w:val="a3"/>
        <w:adjustRightInd w:val="0"/>
        <w:snapToGrid w:val="0"/>
        <w:ind w:firstLineChars="200" w:firstLine="482"/>
        <w:rPr>
          <w:rFonts w:ascii="宋体" w:hAnsi="宋体"/>
          <w:color w:val="000000" w:themeColor="text1"/>
          <w:sz w:val="24"/>
        </w:rPr>
      </w:pPr>
      <w:r w:rsidRPr="0085237B">
        <w:rPr>
          <w:rFonts w:ascii="宋体" w:hAnsi="宋体"/>
          <w:b/>
          <w:color w:val="000000" w:themeColor="text1"/>
          <w:sz w:val="24"/>
        </w:rPr>
        <w:t>2.2</w:t>
      </w:r>
      <w:r w:rsidRPr="0085237B">
        <w:rPr>
          <w:rFonts w:ascii="宋体" w:hAnsi="宋体" w:hint="eastAsia"/>
          <w:color w:val="000000" w:themeColor="text1"/>
          <w:sz w:val="24"/>
        </w:rPr>
        <w:t xml:space="preserve">评标小组对投标文件的评审分为资格审查、比较与评价： </w:t>
      </w:r>
    </w:p>
    <w:p w:rsidR="00A264C4" w:rsidRPr="0085237B" w:rsidRDefault="00A55EF1">
      <w:pPr>
        <w:pStyle w:val="a3"/>
        <w:tabs>
          <w:tab w:val="left" w:pos="1134"/>
        </w:tabs>
        <w:adjustRightInd w:val="0"/>
        <w:snapToGrid w:val="0"/>
        <w:ind w:firstLineChars="225" w:firstLine="540"/>
        <w:rPr>
          <w:rFonts w:ascii="宋体" w:hAnsi="宋体"/>
          <w:color w:val="000000" w:themeColor="text1"/>
          <w:sz w:val="24"/>
        </w:rPr>
      </w:pPr>
      <w:r w:rsidRPr="0085237B">
        <w:rPr>
          <w:rFonts w:ascii="宋体" w:hAnsi="宋体" w:hint="eastAsia"/>
          <w:color w:val="000000" w:themeColor="text1"/>
          <w:sz w:val="24"/>
        </w:rPr>
        <w:t>（一）</w:t>
      </w:r>
      <w:r w:rsidRPr="0085237B">
        <w:rPr>
          <w:rFonts w:ascii="宋体" w:hAnsi="宋体"/>
          <w:color w:val="000000" w:themeColor="text1"/>
          <w:sz w:val="24"/>
        </w:rPr>
        <w:t>资格</w:t>
      </w:r>
      <w:r w:rsidRPr="0085237B">
        <w:rPr>
          <w:rFonts w:ascii="宋体" w:hAnsi="宋体" w:hint="eastAsia"/>
          <w:color w:val="000000" w:themeColor="text1"/>
          <w:sz w:val="24"/>
        </w:rPr>
        <w:t>审查</w:t>
      </w:r>
      <w:r w:rsidRPr="0085237B">
        <w:rPr>
          <w:rFonts w:ascii="宋体" w:hAnsi="宋体" w:hint="eastAsia"/>
          <w:b/>
          <w:color w:val="000000" w:themeColor="text1"/>
          <w:sz w:val="24"/>
        </w:rPr>
        <w:t>（审查内容详见招标公告</w:t>
      </w:r>
      <w:r w:rsidRPr="0085237B">
        <w:rPr>
          <w:rFonts w:ascii="宋体" w:hAnsi="宋体"/>
          <w:b/>
          <w:color w:val="000000" w:themeColor="text1"/>
          <w:sz w:val="24"/>
        </w:rPr>
        <w:t>中的</w:t>
      </w:r>
      <w:r w:rsidRPr="0085237B">
        <w:rPr>
          <w:rFonts w:ascii="宋体" w:hAnsi="宋体" w:hint="eastAsia"/>
          <w:b/>
          <w:color w:val="000000" w:themeColor="text1"/>
          <w:sz w:val="24"/>
        </w:rPr>
        <w:t>相关</w:t>
      </w:r>
      <w:r w:rsidRPr="0085237B">
        <w:rPr>
          <w:rFonts w:ascii="宋体" w:hAnsi="宋体"/>
          <w:b/>
          <w:color w:val="000000" w:themeColor="text1"/>
          <w:sz w:val="24"/>
        </w:rPr>
        <w:t>资质要求</w:t>
      </w:r>
      <w:r w:rsidRPr="0085237B">
        <w:rPr>
          <w:rFonts w:ascii="宋体" w:hAnsi="宋体" w:hint="eastAsia"/>
          <w:b/>
          <w:color w:val="000000" w:themeColor="text1"/>
          <w:sz w:val="24"/>
        </w:rPr>
        <w:t>）</w:t>
      </w:r>
    </w:p>
    <w:p w:rsidR="00A264C4" w:rsidRPr="0085237B" w:rsidRDefault="00A55EF1">
      <w:pPr>
        <w:pStyle w:val="a3"/>
        <w:tabs>
          <w:tab w:val="left" w:pos="1134"/>
        </w:tabs>
        <w:adjustRightInd w:val="0"/>
        <w:snapToGrid w:val="0"/>
        <w:ind w:firstLineChars="225" w:firstLine="540"/>
        <w:rPr>
          <w:rFonts w:ascii="宋体" w:hAnsi="宋体"/>
          <w:color w:val="000000" w:themeColor="text1"/>
          <w:sz w:val="24"/>
        </w:rPr>
      </w:pPr>
      <w:r w:rsidRPr="0085237B">
        <w:rPr>
          <w:rFonts w:ascii="宋体" w:hAnsi="宋体" w:hint="eastAsia"/>
          <w:color w:val="000000" w:themeColor="text1"/>
          <w:sz w:val="24"/>
        </w:rPr>
        <w:t>评标小组对通过资格性审查的投标人进行资格审查。</w:t>
      </w:r>
    </w:p>
    <w:p w:rsidR="00A264C4" w:rsidRPr="0085237B" w:rsidRDefault="00A55EF1">
      <w:pPr>
        <w:pStyle w:val="a3"/>
        <w:tabs>
          <w:tab w:val="left" w:pos="1134"/>
        </w:tabs>
        <w:adjustRightInd w:val="0"/>
        <w:snapToGrid w:val="0"/>
        <w:ind w:firstLineChars="225" w:firstLine="540"/>
        <w:rPr>
          <w:rFonts w:ascii="宋体" w:hAnsi="宋体"/>
          <w:color w:val="000000" w:themeColor="text1"/>
          <w:sz w:val="24"/>
        </w:rPr>
      </w:pPr>
      <w:r w:rsidRPr="0085237B">
        <w:rPr>
          <w:rFonts w:ascii="宋体" w:hAnsi="宋体" w:hint="eastAsia"/>
          <w:color w:val="000000" w:themeColor="text1"/>
          <w:sz w:val="24"/>
        </w:rPr>
        <w:t>（二）比较与评价</w:t>
      </w:r>
    </w:p>
    <w:p w:rsidR="00A264C4" w:rsidRPr="0085237B" w:rsidRDefault="00A55EF1">
      <w:pPr>
        <w:pStyle w:val="a3"/>
        <w:tabs>
          <w:tab w:val="left" w:pos="920"/>
          <w:tab w:val="left" w:pos="1080"/>
        </w:tabs>
        <w:adjustRightInd w:val="0"/>
        <w:snapToGrid w:val="0"/>
        <w:ind w:left="567" w:firstLine="0"/>
        <w:rPr>
          <w:rFonts w:ascii="宋体" w:hAnsi="宋体"/>
          <w:color w:val="000000" w:themeColor="text1"/>
          <w:sz w:val="24"/>
        </w:rPr>
      </w:pPr>
      <w:r w:rsidRPr="0085237B">
        <w:rPr>
          <w:rFonts w:ascii="宋体" w:hAnsi="宋体"/>
          <w:color w:val="000000" w:themeColor="text1"/>
          <w:sz w:val="24"/>
        </w:rPr>
        <w:t>a.</w:t>
      </w:r>
      <w:r w:rsidRPr="0085237B">
        <w:rPr>
          <w:rFonts w:ascii="宋体" w:hAnsi="宋体" w:hint="eastAsia"/>
          <w:color w:val="000000" w:themeColor="text1"/>
          <w:sz w:val="24"/>
        </w:rPr>
        <w:t>商务评价：</w:t>
      </w:r>
    </w:p>
    <w:p w:rsidR="00A264C4" w:rsidRPr="0085237B" w:rsidRDefault="00A55EF1">
      <w:pPr>
        <w:pStyle w:val="a3"/>
        <w:tabs>
          <w:tab w:val="left" w:pos="1080"/>
        </w:tabs>
        <w:adjustRightInd w:val="0"/>
        <w:snapToGrid w:val="0"/>
        <w:ind w:left="561" w:firstLine="0"/>
        <w:rPr>
          <w:rFonts w:ascii="宋体" w:hAnsi="宋体"/>
          <w:color w:val="000000" w:themeColor="text1"/>
          <w:sz w:val="24"/>
        </w:rPr>
      </w:pPr>
      <w:r w:rsidRPr="0085237B">
        <w:rPr>
          <w:rFonts w:ascii="宋体" w:hAnsi="宋体" w:hint="eastAsia"/>
          <w:color w:val="000000" w:themeColor="text1"/>
          <w:sz w:val="24"/>
        </w:rPr>
        <w:t>各评委对通过符合性审查的投标人对照采购需求各项商务要求进行评审和比较，并量化打分（评价打分内容详见商务评价表）；各个评委对某一投标人的算术平均值，并取小数点后的2位数，作为该投标人的商务评价得分。</w:t>
      </w:r>
    </w:p>
    <w:p w:rsidR="00A264C4" w:rsidRPr="0085237B" w:rsidRDefault="00A55EF1">
      <w:pPr>
        <w:spacing w:line="360" w:lineRule="auto"/>
        <w:jc w:val="center"/>
        <w:rPr>
          <w:rFonts w:ascii="宋体" w:hAnsi="宋体"/>
          <w:b/>
          <w:bCs/>
          <w:color w:val="000000" w:themeColor="text1"/>
          <w:sz w:val="28"/>
          <w:szCs w:val="28"/>
        </w:rPr>
      </w:pPr>
      <w:r w:rsidRPr="0085237B">
        <w:rPr>
          <w:rFonts w:ascii="宋体" w:hAnsi="宋体" w:hint="eastAsia"/>
          <w:b/>
          <w:bCs/>
          <w:color w:val="000000" w:themeColor="text1"/>
          <w:sz w:val="28"/>
          <w:szCs w:val="28"/>
        </w:rPr>
        <w:lastRenderedPageBreak/>
        <w:t>商务评价表</w:t>
      </w:r>
    </w:p>
    <w:tbl>
      <w:tblPr>
        <w:tblW w:w="9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5462"/>
        <w:gridCol w:w="712"/>
        <w:gridCol w:w="635"/>
        <w:gridCol w:w="768"/>
        <w:gridCol w:w="708"/>
      </w:tblGrid>
      <w:tr w:rsidR="0085237B" w:rsidRPr="0085237B">
        <w:trPr>
          <w:trHeight w:val="365"/>
          <w:jc w:val="center"/>
        </w:trPr>
        <w:tc>
          <w:tcPr>
            <w:tcW w:w="1484"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评审内容</w:t>
            </w:r>
          </w:p>
        </w:tc>
        <w:tc>
          <w:tcPr>
            <w:tcW w:w="546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评分细则</w:t>
            </w:r>
          </w:p>
        </w:tc>
        <w:tc>
          <w:tcPr>
            <w:tcW w:w="71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分值</w:t>
            </w:r>
          </w:p>
        </w:tc>
        <w:tc>
          <w:tcPr>
            <w:tcW w:w="635"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A公司</w:t>
            </w:r>
          </w:p>
        </w:tc>
        <w:tc>
          <w:tcPr>
            <w:tcW w:w="768"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B公司</w:t>
            </w:r>
          </w:p>
        </w:tc>
        <w:tc>
          <w:tcPr>
            <w:tcW w:w="708"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C公司</w:t>
            </w:r>
          </w:p>
        </w:tc>
      </w:tr>
      <w:tr w:rsidR="0085237B" w:rsidRPr="0085237B">
        <w:trPr>
          <w:trHeight w:val="980"/>
          <w:jc w:val="center"/>
        </w:trPr>
        <w:tc>
          <w:tcPr>
            <w:tcW w:w="1484"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企业实力</w:t>
            </w:r>
          </w:p>
        </w:tc>
        <w:tc>
          <w:tcPr>
            <w:tcW w:w="546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color w:val="000000" w:themeColor="text1"/>
                <w:szCs w:val="21"/>
              </w:rPr>
              <w:t>具有有效期内的ISO9001：2008质量管理体系认证证书，ISO14000:2004环境管理体系认证证书，职业健康安全管理体系认证书。每个证书得0.5分。企业</w:t>
            </w:r>
            <w:r w:rsidRPr="0085237B">
              <w:rPr>
                <w:rFonts w:ascii="宋体" w:hAnsi="宋体" w:cs="宋体"/>
                <w:color w:val="000000" w:themeColor="text1"/>
                <w:szCs w:val="21"/>
              </w:rPr>
              <w:t>是</w:t>
            </w:r>
            <w:r w:rsidRPr="0085237B">
              <w:rPr>
                <w:rFonts w:ascii="宋体" w:hAnsi="宋体" w:cs="宋体" w:hint="eastAsia"/>
                <w:color w:val="000000" w:themeColor="text1"/>
                <w:szCs w:val="21"/>
              </w:rPr>
              <w:t>广东省消防协会</w:t>
            </w:r>
            <w:r w:rsidRPr="0085237B">
              <w:rPr>
                <w:rFonts w:ascii="宋体" w:hAnsi="宋体" w:cs="宋体"/>
                <w:color w:val="000000" w:themeColor="text1"/>
                <w:szCs w:val="21"/>
              </w:rPr>
              <w:t>会员单位的得</w:t>
            </w:r>
            <w:r w:rsidRPr="0085237B">
              <w:rPr>
                <w:rFonts w:ascii="宋体" w:hAnsi="宋体" w:cs="宋体" w:hint="eastAsia"/>
                <w:color w:val="000000" w:themeColor="text1"/>
                <w:szCs w:val="21"/>
              </w:rPr>
              <w:t>0.5分</w:t>
            </w:r>
            <w:r w:rsidRPr="0085237B">
              <w:rPr>
                <w:rFonts w:ascii="宋体" w:hAnsi="宋体" w:cs="宋体"/>
                <w:color w:val="000000" w:themeColor="text1"/>
                <w:szCs w:val="21"/>
              </w:rPr>
              <w:t>。</w:t>
            </w:r>
          </w:p>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b/>
                <w:color w:val="000000" w:themeColor="text1"/>
                <w:szCs w:val="21"/>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2</w:t>
            </w:r>
          </w:p>
        </w:tc>
        <w:tc>
          <w:tcPr>
            <w:tcW w:w="635"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r>
      <w:tr w:rsidR="0085237B" w:rsidRPr="0085237B">
        <w:trPr>
          <w:trHeight w:val="829"/>
          <w:jc w:val="center"/>
        </w:trPr>
        <w:tc>
          <w:tcPr>
            <w:tcW w:w="1484"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人力资源</w:t>
            </w:r>
          </w:p>
        </w:tc>
        <w:tc>
          <w:tcPr>
            <w:tcW w:w="546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rPr>
                <w:rFonts w:ascii="宋体" w:hAnsi="宋体" w:cs="宋体"/>
                <w:color w:val="000000" w:themeColor="text1"/>
                <w:szCs w:val="21"/>
              </w:rPr>
            </w:pPr>
            <w:r w:rsidRPr="0085237B">
              <w:rPr>
                <w:rFonts w:hint="eastAsia"/>
                <w:color w:val="000000" w:themeColor="text1"/>
              </w:rPr>
              <w:t>由</w:t>
            </w:r>
            <w:r w:rsidR="005C71F1" w:rsidRPr="0085237B">
              <w:rPr>
                <w:rFonts w:hint="eastAsia"/>
                <w:color w:val="000000" w:themeColor="text1"/>
              </w:rPr>
              <w:t>社保部门出具的</w:t>
            </w:r>
            <w:r w:rsidRPr="0085237B">
              <w:rPr>
                <w:rFonts w:hint="eastAsia"/>
                <w:color w:val="000000" w:themeColor="text1"/>
              </w:rPr>
              <w:t>拟派出服务人员</w:t>
            </w:r>
            <w:r w:rsidR="0085237B" w:rsidRPr="0085237B">
              <w:rPr>
                <w:rFonts w:hint="eastAsia"/>
                <w:color w:val="000000" w:themeColor="text1"/>
              </w:rPr>
              <w:t>2</w:t>
            </w:r>
            <w:r w:rsidR="0085237B" w:rsidRPr="0085237B">
              <w:rPr>
                <w:color w:val="000000" w:themeColor="text1"/>
              </w:rPr>
              <w:t>019</w:t>
            </w:r>
            <w:r w:rsidR="0085237B" w:rsidRPr="0085237B">
              <w:rPr>
                <w:rFonts w:hint="eastAsia"/>
                <w:color w:val="000000" w:themeColor="text1"/>
              </w:rPr>
              <w:t>年下半年</w:t>
            </w:r>
            <w:r w:rsidR="005C71F1" w:rsidRPr="0085237B">
              <w:rPr>
                <w:rFonts w:hint="eastAsia"/>
                <w:color w:val="000000" w:themeColor="text1"/>
              </w:rPr>
              <w:t>连续</w:t>
            </w:r>
            <w:r w:rsidR="005C71F1" w:rsidRPr="0085237B">
              <w:rPr>
                <w:rFonts w:hint="eastAsia"/>
                <w:color w:val="000000" w:themeColor="text1"/>
              </w:rPr>
              <w:t>3</w:t>
            </w:r>
            <w:r w:rsidR="005C71F1" w:rsidRPr="0085237B">
              <w:rPr>
                <w:rFonts w:hint="eastAsia"/>
                <w:color w:val="000000" w:themeColor="text1"/>
              </w:rPr>
              <w:t>个月的参保缴费证明</w:t>
            </w:r>
          </w:p>
        </w:tc>
        <w:tc>
          <w:tcPr>
            <w:tcW w:w="71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10</w:t>
            </w:r>
          </w:p>
        </w:tc>
        <w:tc>
          <w:tcPr>
            <w:tcW w:w="635"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r>
      <w:tr w:rsidR="0085237B" w:rsidRPr="0085237B">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项目业绩</w:t>
            </w:r>
          </w:p>
        </w:tc>
        <w:tc>
          <w:tcPr>
            <w:tcW w:w="546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color w:val="000000" w:themeColor="text1"/>
                <w:szCs w:val="21"/>
              </w:rPr>
              <w:t>2018年以来的同类型或火灾危险系数更大的消防系统维护保养（大型酒店、综合商场、火核电厂）项目业绩合同金额为19万元以上的合同复印件，每个1分，最高7分。</w:t>
            </w:r>
            <w:r w:rsidRPr="0085237B">
              <w:rPr>
                <w:rFonts w:ascii="宋体" w:hAnsi="宋体" w:cs="宋体" w:hint="eastAsia"/>
                <w:b/>
                <w:bCs/>
                <w:color w:val="000000" w:themeColor="text1"/>
                <w:szCs w:val="21"/>
              </w:rPr>
              <w:t>（需提供合同复印件，否则不得分）</w:t>
            </w:r>
          </w:p>
        </w:tc>
        <w:tc>
          <w:tcPr>
            <w:tcW w:w="71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7</w:t>
            </w:r>
          </w:p>
        </w:tc>
        <w:tc>
          <w:tcPr>
            <w:tcW w:w="635"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r>
      <w:tr w:rsidR="0085237B" w:rsidRPr="0085237B">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企业信誉</w:t>
            </w:r>
          </w:p>
        </w:tc>
        <w:tc>
          <w:tcPr>
            <w:tcW w:w="546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color w:val="000000" w:themeColor="text1"/>
                <w:szCs w:val="21"/>
              </w:rPr>
              <w:t>具有有效期内</w:t>
            </w:r>
            <w:r w:rsidRPr="0085237B">
              <w:rPr>
                <w:rFonts w:ascii="宋体" w:hAnsi="宋体" w:cs="宋体"/>
                <w:color w:val="000000" w:themeColor="text1"/>
                <w:szCs w:val="21"/>
              </w:rPr>
              <w:t>的</w:t>
            </w:r>
            <w:r w:rsidRPr="0085237B">
              <w:rPr>
                <w:rFonts w:ascii="宋体" w:hAnsi="宋体" w:cs="宋体" w:hint="eastAsia"/>
                <w:color w:val="000000" w:themeColor="text1"/>
                <w:szCs w:val="21"/>
              </w:rPr>
              <w:t>企业</w:t>
            </w:r>
            <w:r w:rsidRPr="0085237B">
              <w:rPr>
                <w:rFonts w:ascii="宋体" w:hAnsi="宋体" w:cs="宋体"/>
                <w:color w:val="000000" w:themeColor="text1"/>
                <w:szCs w:val="21"/>
              </w:rPr>
              <w:t>信用等级证书的得2</w:t>
            </w:r>
            <w:r w:rsidRPr="0085237B">
              <w:rPr>
                <w:rFonts w:ascii="宋体" w:hAnsi="宋体" w:cs="宋体" w:hint="eastAsia"/>
                <w:color w:val="000000" w:themeColor="text1"/>
                <w:szCs w:val="21"/>
              </w:rPr>
              <w:t>分</w:t>
            </w:r>
          </w:p>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b/>
                <w:bCs/>
                <w:color w:val="000000" w:themeColor="text1"/>
                <w:szCs w:val="21"/>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1</w:t>
            </w:r>
          </w:p>
        </w:tc>
        <w:tc>
          <w:tcPr>
            <w:tcW w:w="635"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r>
      <w:tr w:rsidR="0085237B" w:rsidRPr="0085237B">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color w:val="000000" w:themeColor="text1"/>
                <w:szCs w:val="21"/>
              </w:rPr>
            </w:pPr>
          </w:p>
        </w:tc>
        <w:tc>
          <w:tcPr>
            <w:tcW w:w="5462"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rPr>
                <w:rFonts w:ascii="宋体" w:hAnsi="宋体" w:cs="宋体"/>
                <w:color w:val="000000" w:themeColor="text1"/>
                <w:szCs w:val="21"/>
              </w:rPr>
            </w:pPr>
          </w:p>
        </w:tc>
        <w:tc>
          <w:tcPr>
            <w:tcW w:w="712"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color w:val="000000" w:themeColor="text1"/>
                <w:szCs w:val="21"/>
              </w:rPr>
            </w:pPr>
          </w:p>
        </w:tc>
        <w:tc>
          <w:tcPr>
            <w:tcW w:w="635"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r>
      <w:tr w:rsidR="0085237B" w:rsidRPr="0085237B">
        <w:trPr>
          <w:trHeight w:val="602"/>
          <w:jc w:val="center"/>
        </w:trPr>
        <w:tc>
          <w:tcPr>
            <w:tcW w:w="6946" w:type="dxa"/>
            <w:gridSpan w:val="2"/>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合   计</w:t>
            </w:r>
          </w:p>
        </w:tc>
        <w:tc>
          <w:tcPr>
            <w:tcW w:w="712" w:type="dxa"/>
            <w:tcBorders>
              <w:top w:val="single" w:sz="4" w:space="0" w:color="auto"/>
              <w:left w:val="single" w:sz="4" w:space="0" w:color="auto"/>
              <w:bottom w:val="single" w:sz="4" w:space="0" w:color="auto"/>
              <w:right w:val="single" w:sz="4" w:space="0" w:color="auto"/>
            </w:tcBorders>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20</w:t>
            </w:r>
          </w:p>
        </w:tc>
        <w:tc>
          <w:tcPr>
            <w:tcW w:w="635"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A264C4" w:rsidRPr="0085237B" w:rsidRDefault="00A264C4">
            <w:pPr>
              <w:spacing w:line="360" w:lineRule="auto"/>
              <w:jc w:val="center"/>
              <w:rPr>
                <w:rFonts w:ascii="宋体" w:hAnsi="宋体" w:cs="宋体"/>
                <w:b/>
                <w:color w:val="000000" w:themeColor="text1"/>
                <w:szCs w:val="21"/>
              </w:rPr>
            </w:pPr>
          </w:p>
        </w:tc>
      </w:tr>
    </w:tbl>
    <w:p w:rsidR="00A264C4" w:rsidRPr="0085237B" w:rsidRDefault="00A55EF1">
      <w:pPr>
        <w:adjustRightInd w:val="0"/>
        <w:snapToGrid w:val="0"/>
        <w:spacing w:line="276" w:lineRule="auto"/>
        <w:ind w:firstLineChars="100" w:firstLine="210"/>
        <w:rPr>
          <w:rFonts w:ascii="宋体" w:hAnsi="宋体" w:cs="仿宋_GB2312"/>
          <w:bCs/>
          <w:color w:val="000000" w:themeColor="text1"/>
          <w:szCs w:val="18"/>
        </w:rPr>
      </w:pPr>
      <w:r w:rsidRPr="0085237B">
        <w:rPr>
          <w:rFonts w:ascii="宋体" w:hAnsi="宋体" w:cs="仿宋_GB2312" w:hint="eastAsia"/>
          <w:bCs/>
          <w:snapToGrid w:val="0"/>
          <w:color w:val="000000" w:themeColor="text1"/>
          <w:kern w:val="0"/>
          <w:szCs w:val="18"/>
        </w:rPr>
        <w:t>注：</w:t>
      </w:r>
      <w:r w:rsidRPr="0085237B">
        <w:rPr>
          <w:rFonts w:ascii="宋体" w:hAnsi="宋体" w:cs="仿宋_GB2312" w:hint="eastAsia"/>
          <w:bCs/>
          <w:color w:val="000000" w:themeColor="text1"/>
          <w:szCs w:val="18"/>
        </w:rPr>
        <w:t>1、各评委按规定的范围内进行量化打分，并统计总分。</w:t>
      </w:r>
    </w:p>
    <w:p w:rsidR="00A264C4" w:rsidRPr="0085237B" w:rsidRDefault="00A55EF1">
      <w:pPr>
        <w:adjustRightInd w:val="0"/>
        <w:snapToGrid w:val="0"/>
        <w:spacing w:line="276" w:lineRule="auto"/>
        <w:ind w:leftChars="271" w:left="991" w:hangingChars="201" w:hanging="422"/>
        <w:rPr>
          <w:rFonts w:ascii="宋体" w:hAnsi="宋体" w:cs="仿宋_GB2312"/>
          <w:bCs/>
          <w:color w:val="000000" w:themeColor="text1"/>
          <w:szCs w:val="18"/>
        </w:rPr>
      </w:pPr>
      <w:r w:rsidRPr="0085237B">
        <w:rPr>
          <w:rFonts w:ascii="宋体" w:hAnsi="宋体" w:cs="仿宋_GB2312" w:hint="eastAsia"/>
          <w:bCs/>
          <w:color w:val="000000" w:themeColor="text1"/>
          <w:szCs w:val="18"/>
        </w:rPr>
        <w:t xml:space="preserve">2、本表中如有要求提交的与评分项目相关的各类证明文件或资料，投标人未按要求提交的，该项评分为零分。                    </w:t>
      </w:r>
    </w:p>
    <w:p w:rsidR="00A264C4" w:rsidRPr="0085237B" w:rsidRDefault="00A55EF1">
      <w:pPr>
        <w:adjustRightInd w:val="0"/>
        <w:snapToGrid w:val="0"/>
        <w:spacing w:line="276" w:lineRule="auto"/>
        <w:ind w:leftChars="271" w:left="991" w:hangingChars="201" w:hanging="422"/>
        <w:rPr>
          <w:rFonts w:ascii="宋体" w:hAnsi="宋体" w:cs="仿宋_GB2312"/>
          <w:bCs/>
          <w:color w:val="000000" w:themeColor="text1"/>
          <w:szCs w:val="18"/>
        </w:rPr>
      </w:pPr>
      <w:r w:rsidRPr="0085237B">
        <w:rPr>
          <w:rFonts w:ascii="宋体" w:hAnsi="宋体" w:cs="仿宋_GB2312" w:hint="eastAsia"/>
          <w:bCs/>
          <w:color w:val="000000" w:themeColor="text1"/>
          <w:szCs w:val="18"/>
        </w:rPr>
        <w:t>3、本表中如有要求提交的与评分项目相关的各类证明文件或资料，需清晰反映相关的数据及印章等，如模糊不清无法辨别的，视为未按要求提交，该项评分为零分。</w:t>
      </w:r>
    </w:p>
    <w:p w:rsidR="00A264C4" w:rsidRPr="0085237B" w:rsidRDefault="00A55EF1">
      <w:pPr>
        <w:adjustRightInd w:val="0"/>
        <w:snapToGrid w:val="0"/>
        <w:spacing w:line="276" w:lineRule="auto"/>
        <w:ind w:leftChars="271" w:left="991" w:hangingChars="201" w:hanging="422"/>
        <w:rPr>
          <w:rFonts w:ascii="宋体" w:hAnsi="宋体" w:cs="仿宋_GB2312"/>
          <w:bCs/>
          <w:color w:val="000000" w:themeColor="text1"/>
          <w:szCs w:val="18"/>
        </w:rPr>
      </w:pPr>
      <w:r w:rsidRPr="0085237B">
        <w:rPr>
          <w:rFonts w:ascii="宋体" w:hAnsi="宋体" w:cs="仿宋_GB2312" w:hint="eastAsia"/>
          <w:bCs/>
          <w:color w:val="000000" w:themeColor="text1"/>
          <w:szCs w:val="18"/>
        </w:rPr>
        <w:t>4、本表要求提供的证书等证明文件，如有有效期的，须在有效期内，否则不予得分。</w:t>
      </w:r>
    </w:p>
    <w:p w:rsidR="00A264C4" w:rsidRPr="0085237B" w:rsidRDefault="00A264C4">
      <w:pPr>
        <w:adjustRightInd w:val="0"/>
        <w:snapToGrid w:val="0"/>
        <w:spacing w:line="276" w:lineRule="auto"/>
        <w:ind w:leftChars="271" w:left="991" w:hangingChars="201" w:hanging="422"/>
        <w:rPr>
          <w:rFonts w:ascii="宋体" w:hAnsi="宋体" w:cs="仿宋_GB2312"/>
          <w:bCs/>
          <w:color w:val="000000" w:themeColor="text1"/>
          <w:szCs w:val="18"/>
        </w:rPr>
      </w:pPr>
    </w:p>
    <w:p w:rsidR="00A264C4" w:rsidRPr="0085237B" w:rsidRDefault="00A264C4">
      <w:pPr>
        <w:adjustRightInd w:val="0"/>
        <w:snapToGrid w:val="0"/>
        <w:spacing w:line="276" w:lineRule="auto"/>
        <w:ind w:leftChars="271" w:left="991" w:hangingChars="201" w:hanging="422"/>
        <w:rPr>
          <w:rFonts w:ascii="宋体" w:hAnsi="宋体" w:cs="仿宋_GB2312"/>
          <w:bCs/>
          <w:color w:val="000000" w:themeColor="text1"/>
          <w:szCs w:val="18"/>
        </w:rPr>
      </w:pPr>
    </w:p>
    <w:p w:rsidR="00A264C4" w:rsidRPr="0085237B" w:rsidRDefault="00A55EF1">
      <w:pPr>
        <w:pStyle w:val="a3"/>
        <w:tabs>
          <w:tab w:val="left" w:pos="920"/>
          <w:tab w:val="left" w:pos="1080"/>
        </w:tabs>
        <w:adjustRightInd w:val="0"/>
        <w:snapToGrid w:val="0"/>
        <w:ind w:left="567" w:firstLine="0"/>
        <w:rPr>
          <w:rFonts w:ascii="宋体" w:hAnsi="宋体"/>
          <w:color w:val="000000" w:themeColor="text1"/>
          <w:sz w:val="24"/>
        </w:rPr>
      </w:pPr>
      <w:r w:rsidRPr="0085237B">
        <w:rPr>
          <w:rFonts w:ascii="宋体" w:hAnsi="宋体"/>
          <w:color w:val="000000" w:themeColor="text1"/>
          <w:sz w:val="24"/>
        </w:rPr>
        <w:t>b</w:t>
      </w:r>
      <w:r w:rsidRPr="0085237B">
        <w:rPr>
          <w:rFonts w:ascii="宋体" w:hAnsi="宋体" w:hint="eastAsia"/>
          <w:color w:val="000000" w:themeColor="text1"/>
          <w:sz w:val="24"/>
        </w:rPr>
        <w:t>.技术评价：</w:t>
      </w:r>
    </w:p>
    <w:p w:rsidR="00A264C4" w:rsidRPr="0085237B" w:rsidRDefault="00A55EF1">
      <w:pPr>
        <w:pStyle w:val="a3"/>
        <w:tabs>
          <w:tab w:val="left" w:pos="1080"/>
        </w:tabs>
        <w:adjustRightInd w:val="0"/>
        <w:snapToGrid w:val="0"/>
        <w:ind w:left="560" w:firstLine="0"/>
        <w:rPr>
          <w:rFonts w:ascii="宋体" w:hAnsi="宋体"/>
          <w:color w:val="000000" w:themeColor="text1"/>
          <w:sz w:val="24"/>
        </w:rPr>
      </w:pPr>
      <w:r w:rsidRPr="0085237B">
        <w:rPr>
          <w:rFonts w:ascii="宋体" w:hAnsi="宋体" w:hint="eastAsia"/>
          <w:color w:val="000000" w:themeColor="text1"/>
          <w:sz w:val="24"/>
        </w:rPr>
        <w:t>各评委对通过符合性审查的投标人对照采购需求各项技术要求进行评审和比较，并量化打分（评价打分内容详见技术评价表）；各个评委对某一投标人的算术平均值，并取小数点后的2位数，作为该投标人的技术评价得分。</w:t>
      </w:r>
    </w:p>
    <w:p w:rsidR="00A264C4" w:rsidRPr="0085237B" w:rsidRDefault="00A264C4">
      <w:pPr>
        <w:pStyle w:val="a3"/>
        <w:tabs>
          <w:tab w:val="left" w:pos="1080"/>
        </w:tabs>
        <w:adjustRightInd w:val="0"/>
        <w:snapToGrid w:val="0"/>
        <w:ind w:left="560" w:firstLine="0"/>
        <w:rPr>
          <w:rFonts w:ascii="宋体" w:hAnsi="宋体"/>
          <w:color w:val="000000" w:themeColor="text1"/>
          <w:sz w:val="24"/>
        </w:rPr>
      </w:pPr>
    </w:p>
    <w:p w:rsidR="00A264C4" w:rsidRPr="0085237B" w:rsidRDefault="00A264C4">
      <w:pPr>
        <w:pStyle w:val="a3"/>
        <w:tabs>
          <w:tab w:val="left" w:pos="1080"/>
        </w:tabs>
        <w:adjustRightInd w:val="0"/>
        <w:snapToGrid w:val="0"/>
        <w:ind w:left="560" w:firstLine="0"/>
        <w:rPr>
          <w:rFonts w:ascii="宋体" w:hAnsi="宋体"/>
          <w:color w:val="000000" w:themeColor="text1"/>
          <w:sz w:val="24"/>
        </w:rPr>
      </w:pPr>
    </w:p>
    <w:p w:rsidR="00A264C4" w:rsidRPr="0085237B" w:rsidRDefault="00A264C4">
      <w:pPr>
        <w:pStyle w:val="a3"/>
        <w:tabs>
          <w:tab w:val="left" w:pos="1080"/>
        </w:tabs>
        <w:adjustRightInd w:val="0"/>
        <w:snapToGrid w:val="0"/>
        <w:ind w:left="560" w:firstLine="0"/>
        <w:rPr>
          <w:rFonts w:ascii="宋体" w:hAnsi="宋体"/>
          <w:color w:val="000000" w:themeColor="text1"/>
          <w:sz w:val="24"/>
        </w:rPr>
      </w:pPr>
    </w:p>
    <w:p w:rsidR="00A264C4" w:rsidRPr="0085237B" w:rsidRDefault="00A55EF1">
      <w:pPr>
        <w:spacing w:line="360" w:lineRule="auto"/>
        <w:jc w:val="center"/>
        <w:rPr>
          <w:rFonts w:ascii="宋体" w:hAnsi="宋体" w:cs="仿宋_GB2312"/>
          <w:b/>
          <w:bCs/>
          <w:color w:val="000000" w:themeColor="text1"/>
          <w:sz w:val="28"/>
          <w:szCs w:val="28"/>
        </w:rPr>
      </w:pPr>
      <w:r w:rsidRPr="0085237B">
        <w:rPr>
          <w:rFonts w:ascii="宋体" w:hAnsi="宋体" w:cs="仿宋_GB2312" w:hint="eastAsia"/>
          <w:b/>
          <w:bCs/>
          <w:color w:val="000000" w:themeColor="text1"/>
          <w:sz w:val="28"/>
          <w:szCs w:val="28"/>
        </w:rPr>
        <w:t>技术评价表</w:t>
      </w:r>
    </w:p>
    <w:tbl>
      <w:tblPr>
        <w:tblW w:w="10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1"/>
        <w:gridCol w:w="6724"/>
        <w:gridCol w:w="571"/>
        <w:gridCol w:w="565"/>
        <w:gridCol w:w="567"/>
        <w:gridCol w:w="567"/>
      </w:tblGrid>
      <w:tr w:rsidR="0085237B" w:rsidRPr="0085237B">
        <w:trPr>
          <w:trHeight w:val="848"/>
          <w:jc w:val="center"/>
        </w:trPr>
        <w:tc>
          <w:tcPr>
            <w:tcW w:w="1581" w:type="dxa"/>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评审项目</w:t>
            </w:r>
          </w:p>
        </w:tc>
        <w:tc>
          <w:tcPr>
            <w:tcW w:w="6724" w:type="dxa"/>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评分细则</w:t>
            </w:r>
          </w:p>
        </w:tc>
        <w:tc>
          <w:tcPr>
            <w:tcW w:w="571" w:type="dxa"/>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分值</w:t>
            </w:r>
          </w:p>
        </w:tc>
        <w:tc>
          <w:tcPr>
            <w:tcW w:w="565" w:type="dxa"/>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A公司</w:t>
            </w:r>
          </w:p>
        </w:tc>
        <w:tc>
          <w:tcPr>
            <w:tcW w:w="567" w:type="dxa"/>
            <w:vAlign w:val="center"/>
          </w:tcPr>
          <w:p w:rsidR="00A264C4" w:rsidRPr="0085237B" w:rsidRDefault="00A55EF1">
            <w:pPr>
              <w:spacing w:line="360" w:lineRule="auto"/>
              <w:rPr>
                <w:rFonts w:ascii="宋体" w:hAnsi="宋体" w:cs="宋体"/>
                <w:b/>
                <w:color w:val="000000" w:themeColor="text1"/>
                <w:szCs w:val="21"/>
              </w:rPr>
            </w:pPr>
            <w:r w:rsidRPr="0085237B">
              <w:rPr>
                <w:rFonts w:ascii="宋体" w:hAnsi="宋体" w:cs="宋体" w:hint="eastAsia"/>
                <w:b/>
                <w:color w:val="000000" w:themeColor="text1"/>
                <w:szCs w:val="21"/>
              </w:rPr>
              <w:t>B公司</w:t>
            </w:r>
          </w:p>
        </w:tc>
        <w:tc>
          <w:tcPr>
            <w:tcW w:w="567" w:type="dxa"/>
            <w:vAlign w:val="center"/>
          </w:tcPr>
          <w:p w:rsidR="00A264C4" w:rsidRPr="0085237B" w:rsidRDefault="00A55EF1">
            <w:pPr>
              <w:spacing w:line="360" w:lineRule="auto"/>
              <w:rPr>
                <w:rFonts w:ascii="宋体" w:hAnsi="宋体" w:cs="宋体"/>
                <w:b/>
                <w:color w:val="000000" w:themeColor="text1"/>
                <w:szCs w:val="21"/>
              </w:rPr>
            </w:pPr>
            <w:r w:rsidRPr="0085237B">
              <w:rPr>
                <w:rFonts w:ascii="宋体" w:hAnsi="宋体" w:cs="宋体" w:hint="eastAsia"/>
                <w:b/>
                <w:color w:val="000000" w:themeColor="text1"/>
                <w:szCs w:val="21"/>
              </w:rPr>
              <w:t>C公司</w:t>
            </w:r>
          </w:p>
        </w:tc>
      </w:tr>
      <w:tr w:rsidR="0085237B" w:rsidRPr="0085237B">
        <w:trPr>
          <w:trHeight w:val="1040"/>
          <w:jc w:val="center"/>
        </w:trPr>
        <w:tc>
          <w:tcPr>
            <w:tcW w:w="158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维护保养方案的总体说明等</w:t>
            </w:r>
          </w:p>
        </w:tc>
        <w:tc>
          <w:tcPr>
            <w:tcW w:w="6724" w:type="dxa"/>
            <w:vAlign w:val="center"/>
          </w:tcPr>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color w:val="000000" w:themeColor="text1"/>
                <w:szCs w:val="21"/>
              </w:rPr>
              <w:t>投标人</w:t>
            </w:r>
            <w:r w:rsidRPr="0085237B">
              <w:rPr>
                <w:rFonts w:ascii="宋体" w:hAnsi="宋体" w:cs="宋体"/>
                <w:color w:val="000000" w:themeColor="text1"/>
                <w:szCs w:val="21"/>
              </w:rPr>
              <w:t>依据招标公告中的</w:t>
            </w:r>
            <w:r w:rsidRPr="0085237B">
              <w:rPr>
                <w:rFonts w:ascii="宋体" w:hAnsi="宋体" w:cs="宋体" w:hint="eastAsia"/>
                <w:color w:val="000000" w:themeColor="text1"/>
                <w:szCs w:val="21"/>
              </w:rPr>
              <w:t>“项目</w:t>
            </w:r>
            <w:r w:rsidRPr="0085237B">
              <w:rPr>
                <w:rFonts w:ascii="宋体" w:hAnsi="宋体" w:cs="宋体"/>
                <w:color w:val="000000" w:themeColor="text1"/>
                <w:szCs w:val="21"/>
              </w:rPr>
              <w:t>服务要求</w:t>
            </w:r>
            <w:r w:rsidRPr="0085237B">
              <w:rPr>
                <w:rFonts w:ascii="宋体" w:hAnsi="宋体" w:cs="宋体" w:hint="eastAsia"/>
                <w:color w:val="000000" w:themeColor="text1"/>
                <w:szCs w:val="21"/>
              </w:rPr>
              <w:t>”及</w:t>
            </w:r>
            <w:r w:rsidRPr="0085237B">
              <w:rPr>
                <w:rFonts w:ascii="宋体" w:hAnsi="宋体" w:cs="宋体"/>
                <w:color w:val="000000" w:themeColor="text1"/>
                <w:szCs w:val="21"/>
              </w:rPr>
              <w:t>“</w:t>
            </w:r>
            <w:r w:rsidRPr="0085237B">
              <w:rPr>
                <w:rFonts w:ascii="宋体" w:hAnsi="宋体" w:cs="宋体" w:hint="eastAsia"/>
                <w:color w:val="000000" w:themeColor="text1"/>
                <w:szCs w:val="21"/>
              </w:rPr>
              <w:t>维护</w:t>
            </w:r>
            <w:r w:rsidRPr="0085237B">
              <w:rPr>
                <w:rFonts w:ascii="宋体" w:hAnsi="宋体" w:cs="宋体"/>
                <w:color w:val="000000" w:themeColor="text1"/>
                <w:szCs w:val="21"/>
              </w:rPr>
              <w:t>保养检测组织方案要求”</w:t>
            </w:r>
            <w:r w:rsidRPr="0085237B">
              <w:rPr>
                <w:rFonts w:ascii="宋体" w:hAnsi="宋体" w:cs="宋体" w:hint="eastAsia"/>
                <w:color w:val="000000" w:themeColor="text1"/>
                <w:szCs w:val="21"/>
              </w:rPr>
              <w:t>提供</w:t>
            </w:r>
            <w:r w:rsidRPr="0085237B">
              <w:rPr>
                <w:rFonts w:ascii="宋体" w:hAnsi="宋体" w:cs="宋体"/>
                <w:color w:val="000000" w:themeColor="text1"/>
                <w:szCs w:val="21"/>
              </w:rPr>
              <w:t>维护保养方案，</w:t>
            </w:r>
            <w:r w:rsidRPr="0085237B">
              <w:rPr>
                <w:rFonts w:ascii="宋体" w:hAnsi="宋体" w:cs="宋体" w:hint="eastAsia"/>
                <w:color w:val="000000" w:themeColor="text1"/>
                <w:szCs w:val="21"/>
              </w:rPr>
              <w:t>对项目熟悉了解程度及</w:t>
            </w:r>
            <w:proofErr w:type="gramStart"/>
            <w:r w:rsidRPr="0085237B">
              <w:rPr>
                <w:rFonts w:ascii="宋体" w:hAnsi="宋体" w:cs="宋体" w:hint="eastAsia"/>
                <w:color w:val="000000" w:themeColor="text1"/>
                <w:szCs w:val="21"/>
              </w:rPr>
              <w:t>对维保的</w:t>
            </w:r>
            <w:proofErr w:type="gramEnd"/>
            <w:r w:rsidRPr="0085237B">
              <w:rPr>
                <w:rFonts w:ascii="宋体" w:hAnsi="宋体" w:cs="宋体" w:hint="eastAsia"/>
                <w:color w:val="000000" w:themeColor="text1"/>
                <w:szCs w:val="21"/>
              </w:rPr>
              <w:t>重点、难点、疑点分析、对巡查、保养、检测、故障排除、联动测试及用户需求等内容理解彻底、组织实施思路清晰合理、人员工种分工准确合理，具有详细完善的</w:t>
            </w:r>
            <w:proofErr w:type="gramStart"/>
            <w:r w:rsidRPr="0085237B">
              <w:rPr>
                <w:rFonts w:ascii="宋体" w:hAnsi="宋体" w:cs="宋体" w:hint="eastAsia"/>
                <w:color w:val="000000" w:themeColor="text1"/>
                <w:szCs w:val="21"/>
              </w:rPr>
              <w:t>消防系统维保手册</w:t>
            </w:r>
            <w:proofErr w:type="gramEnd"/>
            <w:r w:rsidRPr="0085237B">
              <w:rPr>
                <w:rFonts w:ascii="宋体" w:hAnsi="宋体" w:cs="宋体" w:hint="eastAsia"/>
                <w:color w:val="000000" w:themeColor="text1"/>
                <w:szCs w:val="21"/>
              </w:rPr>
              <w:t>。</w:t>
            </w:r>
            <w:proofErr w:type="gramStart"/>
            <w:r w:rsidRPr="0085237B">
              <w:rPr>
                <w:rFonts w:ascii="宋体" w:hAnsi="宋体" w:cs="宋体" w:hint="eastAsia"/>
                <w:color w:val="000000" w:themeColor="text1"/>
                <w:szCs w:val="21"/>
              </w:rPr>
              <w:t>优得10分</w:t>
            </w:r>
            <w:proofErr w:type="gramEnd"/>
            <w:r w:rsidRPr="0085237B">
              <w:rPr>
                <w:rFonts w:ascii="宋体" w:hAnsi="宋体" w:cs="宋体" w:hint="eastAsia"/>
                <w:color w:val="000000" w:themeColor="text1"/>
                <w:szCs w:val="21"/>
              </w:rPr>
              <w:t>；</w:t>
            </w:r>
            <w:proofErr w:type="gramStart"/>
            <w:r w:rsidRPr="0085237B">
              <w:rPr>
                <w:rFonts w:ascii="宋体" w:hAnsi="宋体" w:cs="宋体" w:hint="eastAsia"/>
                <w:color w:val="000000" w:themeColor="text1"/>
                <w:szCs w:val="21"/>
              </w:rPr>
              <w:t>良得7分</w:t>
            </w:r>
            <w:proofErr w:type="gramEnd"/>
            <w:r w:rsidRPr="0085237B">
              <w:rPr>
                <w:rFonts w:ascii="宋体" w:hAnsi="宋体" w:cs="宋体" w:hint="eastAsia"/>
                <w:color w:val="000000" w:themeColor="text1"/>
                <w:szCs w:val="21"/>
              </w:rPr>
              <w:t>；中得3分；差得1分。</w:t>
            </w:r>
          </w:p>
        </w:tc>
        <w:tc>
          <w:tcPr>
            <w:tcW w:w="57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10</w:t>
            </w:r>
          </w:p>
        </w:tc>
        <w:tc>
          <w:tcPr>
            <w:tcW w:w="565" w:type="dxa"/>
            <w:vAlign w:val="center"/>
          </w:tcPr>
          <w:p w:rsidR="00A264C4" w:rsidRPr="0085237B" w:rsidRDefault="00A264C4">
            <w:pPr>
              <w:spacing w:line="360" w:lineRule="auto"/>
              <w:jc w:val="center"/>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r>
      <w:tr w:rsidR="0085237B" w:rsidRPr="0085237B">
        <w:trPr>
          <w:trHeight w:val="645"/>
          <w:jc w:val="center"/>
        </w:trPr>
        <w:tc>
          <w:tcPr>
            <w:tcW w:w="158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服务能力</w:t>
            </w:r>
          </w:p>
        </w:tc>
        <w:tc>
          <w:tcPr>
            <w:tcW w:w="6724" w:type="dxa"/>
            <w:vAlign w:val="center"/>
          </w:tcPr>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color w:val="000000" w:themeColor="text1"/>
                <w:szCs w:val="21"/>
              </w:rPr>
              <w:t>服务能力（包括本地化服务机构设置、应急反应速度、接到故障电话后能否快速制定并执行解决措施等情况）</w:t>
            </w:r>
            <w:proofErr w:type="gramStart"/>
            <w:r w:rsidRPr="0085237B">
              <w:rPr>
                <w:rFonts w:ascii="宋体" w:hAnsi="宋体" w:cs="宋体" w:hint="eastAsia"/>
                <w:color w:val="000000" w:themeColor="text1"/>
                <w:szCs w:val="21"/>
              </w:rPr>
              <w:t>优得5分</w:t>
            </w:r>
            <w:proofErr w:type="gramEnd"/>
            <w:r w:rsidRPr="0085237B">
              <w:rPr>
                <w:rFonts w:ascii="宋体" w:hAnsi="宋体" w:cs="宋体" w:hint="eastAsia"/>
                <w:color w:val="000000" w:themeColor="text1"/>
                <w:szCs w:val="21"/>
              </w:rPr>
              <w:t>；中得3分；差得1分。</w:t>
            </w:r>
          </w:p>
        </w:tc>
        <w:tc>
          <w:tcPr>
            <w:tcW w:w="57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5</w:t>
            </w:r>
          </w:p>
        </w:tc>
        <w:tc>
          <w:tcPr>
            <w:tcW w:w="565" w:type="dxa"/>
            <w:vAlign w:val="center"/>
          </w:tcPr>
          <w:p w:rsidR="00A264C4" w:rsidRPr="0085237B" w:rsidRDefault="00A264C4">
            <w:pPr>
              <w:spacing w:line="360" w:lineRule="auto"/>
              <w:jc w:val="center"/>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r>
      <w:tr w:rsidR="0085237B" w:rsidRPr="0085237B">
        <w:trPr>
          <w:trHeight w:val="530"/>
          <w:jc w:val="center"/>
        </w:trPr>
        <w:tc>
          <w:tcPr>
            <w:tcW w:w="158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现场维保人员的组织架构</w:t>
            </w:r>
          </w:p>
        </w:tc>
        <w:tc>
          <w:tcPr>
            <w:tcW w:w="6724" w:type="dxa"/>
            <w:vAlign w:val="center"/>
          </w:tcPr>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color w:val="000000" w:themeColor="text1"/>
                <w:szCs w:val="21"/>
              </w:rPr>
              <w:t>根据用户需求的投入维保人员横向对比。</w:t>
            </w:r>
            <w:proofErr w:type="gramStart"/>
            <w:r w:rsidRPr="0085237B">
              <w:rPr>
                <w:rFonts w:ascii="宋体" w:hAnsi="宋体" w:cs="宋体" w:hint="eastAsia"/>
                <w:color w:val="000000" w:themeColor="text1"/>
                <w:szCs w:val="21"/>
              </w:rPr>
              <w:t>优得5分</w:t>
            </w:r>
            <w:proofErr w:type="gramEnd"/>
            <w:r w:rsidRPr="0085237B">
              <w:rPr>
                <w:rFonts w:ascii="宋体" w:hAnsi="宋体" w:cs="宋体" w:hint="eastAsia"/>
                <w:color w:val="000000" w:themeColor="text1"/>
                <w:szCs w:val="21"/>
              </w:rPr>
              <w:t>；中得3分；差得1分（提供人员组织架构及人员资质证书复印件）。</w:t>
            </w:r>
          </w:p>
        </w:tc>
        <w:tc>
          <w:tcPr>
            <w:tcW w:w="57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5</w:t>
            </w:r>
          </w:p>
        </w:tc>
        <w:tc>
          <w:tcPr>
            <w:tcW w:w="565" w:type="dxa"/>
            <w:vAlign w:val="center"/>
          </w:tcPr>
          <w:p w:rsidR="00A264C4" w:rsidRPr="0085237B" w:rsidRDefault="00A264C4">
            <w:pPr>
              <w:spacing w:line="360" w:lineRule="auto"/>
              <w:jc w:val="center"/>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r>
      <w:tr w:rsidR="0085237B" w:rsidRPr="0085237B">
        <w:trPr>
          <w:trHeight w:val="254"/>
          <w:jc w:val="center"/>
        </w:trPr>
        <w:tc>
          <w:tcPr>
            <w:tcW w:w="1581" w:type="dxa"/>
            <w:vAlign w:val="center"/>
          </w:tcPr>
          <w:p w:rsidR="00A264C4" w:rsidRPr="0085237B" w:rsidRDefault="00A55EF1">
            <w:pPr>
              <w:spacing w:line="360" w:lineRule="auto"/>
              <w:ind w:leftChars="-50" w:left="-105" w:rightChars="-50" w:right="-105"/>
              <w:jc w:val="center"/>
              <w:rPr>
                <w:rFonts w:ascii="宋体" w:hAnsi="宋体" w:cs="宋体"/>
                <w:color w:val="000000" w:themeColor="text1"/>
                <w:szCs w:val="21"/>
              </w:rPr>
            </w:pPr>
            <w:r w:rsidRPr="0085237B">
              <w:rPr>
                <w:rFonts w:ascii="宋体" w:hAnsi="宋体" w:cs="宋体" w:hint="eastAsia"/>
                <w:color w:val="000000" w:themeColor="text1"/>
                <w:szCs w:val="21"/>
              </w:rPr>
              <w:t>维护保养工具设备表</w:t>
            </w:r>
          </w:p>
        </w:tc>
        <w:tc>
          <w:tcPr>
            <w:tcW w:w="6724" w:type="dxa"/>
            <w:vAlign w:val="center"/>
          </w:tcPr>
          <w:p w:rsidR="00A264C4" w:rsidRPr="0085237B" w:rsidRDefault="00A55EF1">
            <w:pPr>
              <w:tabs>
                <w:tab w:val="left" w:pos="900"/>
                <w:tab w:val="left" w:pos="1140"/>
              </w:tabs>
              <w:spacing w:line="360" w:lineRule="auto"/>
              <w:rPr>
                <w:rFonts w:ascii="宋体" w:hAnsi="宋体" w:cs="宋体"/>
                <w:color w:val="000000" w:themeColor="text1"/>
                <w:szCs w:val="21"/>
              </w:rPr>
            </w:pPr>
            <w:r w:rsidRPr="0085237B">
              <w:rPr>
                <w:rFonts w:ascii="宋体" w:hAnsi="宋体" w:cs="宋体" w:hint="eastAsia"/>
                <w:color w:val="000000" w:themeColor="text1"/>
                <w:szCs w:val="21"/>
              </w:rPr>
              <w:t>维护保养工具能完全满足保养、检测、故障排除、巡查工作的要求。</w:t>
            </w:r>
            <w:proofErr w:type="gramStart"/>
            <w:r w:rsidRPr="0085237B">
              <w:rPr>
                <w:rFonts w:ascii="宋体" w:hAnsi="宋体" w:cs="宋体" w:hint="eastAsia"/>
                <w:color w:val="000000" w:themeColor="text1"/>
                <w:szCs w:val="21"/>
              </w:rPr>
              <w:t>优得5分</w:t>
            </w:r>
            <w:proofErr w:type="gramEnd"/>
            <w:r w:rsidRPr="0085237B">
              <w:rPr>
                <w:rFonts w:ascii="宋体" w:hAnsi="宋体" w:cs="宋体" w:hint="eastAsia"/>
                <w:color w:val="000000" w:themeColor="text1"/>
                <w:szCs w:val="21"/>
              </w:rPr>
              <w:t>；中得3分；差得1分。</w:t>
            </w:r>
          </w:p>
        </w:tc>
        <w:tc>
          <w:tcPr>
            <w:tcW w:w="57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5</w:t>
            </w:r>
          </w:p>
        </w:tc>
        <w:tc>
          <w:tcPr>
            <w:tcW w:w="565" w:type="dxa"/>
            <w:vAlign w:val="center"/>
          </w:tcPr>
          <w:p w:rsidR="00A264C4" w:rsidRPr="0085237B" w:rsidRDefault="00A264C4">
            <w:pPr>
              <w:spacing w:line="360" w:lineRule="auto"/>
              <w:jc w:val="center"/>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r>
      <w:tr w:rsidR="0085237B" w:rsidRPr="0085237B">
        <w:trPr>
          <w:trHeight w:val="550"/>
          <w:jc w:val="center"/>
        </w:trPr>
        <w:tc>
          <w:tcPr>
            <w:tcW w:w="1581" w:type="dxa"/>
            <w:vAlign w:val="center"/>
          </w:tcPr>
          <w:p w:rsidR="00A264C4" w:rsidRPr="0085237B" w:rsidRDefault="00A55EF1">
            <w:pPr>
              <w:spacing w:line="360" w:lineRule="auto"/>
              <w:ind w:leftChars="-50" w:left="-105" w:rightChars="-50" w:right="-105"/>
              <w:jc w:val="center"/>
              <w:rPr>
                <w:rFonts w:ascii="宋体" w:hAnsi="宋体" w:cs="宋体"/>
                <w:color w:val="000000" w:themeColor="text1"/>
                <w:szCs w:val="21"/>
              </w:rPr>
            </w:pPr>
            <w:r w:rsidRPr="0085237B">
              <w:rPr>
                <w:rFonts w:ascii="宋体" w:hAnsi="宋体" w:cs="宋体" w:hint="eastAsia"/>
                <w:color w:val="000000" w:themeColor="text1"/>
                <w:szCs w:val="21"/>
              </w:rPr>
              <w:t>维护保养工作的操作规程</w:t>
            </w:r>
          </w:p>
        </w:tc>
        <w:tc>
          <w:tcPr>
            <w:tcW w:w="6724" w:type="dxa"/>
            <w:vAlign w:val="center"/>
          </w:tcPr>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color w:val="000000" w:themeColor="text1"/>
                <w:szCs w:val="21"/>
              </w:rPr>
              <w:t>巡查、保养、检测、故障排除均有相应的技术标准完全按操作规程的大纲进行编写。完全符合得5分；基本符合得3分；不符合得0分。</w:t>
            </w:r>
          </w:p>
        </w:tc>
        <w:tc>
          <w:tcPr>
            <w:tcW w:w="57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5</w:t>
            </w:r>
          </w:p>
        </w:tc>
        <w:tc>
          <w:tcPr>
            <w:tcW w:w="565" w:type="dxa"/>
            <w:vAlign w:val="center"/>
          </w:tcPr>
          <w:p w:rsidR="00A264C4" w:rsidRPr="0085237B" w:rsidRDefault="00A264C4">
            <w:pPr>
              <w:spacing w:line="360" w:lineRule="auto"/>
              <w:jc w:val="center"/>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r>
      <w:tr w:rsidR="0085237B" w:rsidRPr="0085237B">
        <w:trPr>
          <w:trHeight w:val="402"/>
          <w:jc w:val="center"/>
        </w:trPr>
        <w:tc>
          <w:tcPr>
            <w:tcW w:w="1581" w:type="dxa"/>
            <w:vAlign w:val="center"/>
          </w:tcPr>
          <w:p w:rsidR="00A264C4" w:rsidRPr="0085237B" w:rsidRDefault="00A55EF1">
            <w:pPr>
              <w:spacing w:line="360" w:lineRule="auto"/>
              <w:ind w:leftChars="-50" w:left="-105" w:rightChars="-50" w:right="-105"/>
              <w:jc w:val="center"/>
              <w:rPr>
                <w:rFonts w:ascii="宋体" w:hAnsi="宋体" w:cs="宋体"/>
                <w:color w:val="000000" w:themeColor="text1"/>
                <w:szCs w:val="21"/>
              </w:rPr>
            </w:pPr>
            <w:r w:rsidRPr="0085237B">
              <w:rPr>
                <w:rFonts w:ascii="宋体" w:hAnsi="宋体" w:cs="宋体" w:hint="eastAsia"/>
                <w:color w:val="000000" w:themeColor="text1"/>
                <w:szCs w:val="21"/>
              </w:rPr>
              <w:t>监督管理制度</w:t>
            </w:r>
          </w:p>
        </w:tc>
        <w:tc>
          <w:tcPr>
            <w:tcW w:w="6724" w:type="dxa"/>
            <w:vAlign w:val="center"/>
          </w:tcPr>
          <w:p w:rsidR="00A264C4" w:rsidRPr="0085237B" w:rsidRDefault="00A55EF1">
            <w:pPr>
              <w:tabs>
                <w:tab w:val="left" w:pos="1684"/>
              </w:tabs>
              <w:spacing w:line="360" w:lineRule="auto"/>
              <w:rPr>
                <w:rFonts w:ascii="宋体" w:hAnsi="宋体" w:cs="宋体"/>
                <w:color w:val="000000" w:themeColor="text1"/>
                <w:szCs w:val="21"/>
              </w:rPr>
            </w:pPr>
            <w:r w:rsidRPr="0085237B">
              <w:rPr>
                <w:rFonts w:ascii="宋体" w:hAnsi="宋体" w:cs="宋体" w:hint="eastAsia"/>
                <w:color w:val="000000" w:themeColor="text1"/>
                <w:szCs w:val="21"/>
              </w:rPr>
              <w:t>针对维护保养工</w:t>
            </w:r>
            <w:proofErr w:type="gramStart"/>
            <w:r w:rsidRPr="0085237B">
              <w:rPr>
                <w:rFonts w:ascii="宋体" w:hAnsi="宋体" w:cs="宋体" w:hint="eastAsia"/>
                <w:color w:val="000000" w:themeColor="text1"/>
                <w:szCs w:val="21"/>
              </w:rPr>
              <w:t>作完善</w:t>
            </w:r>
            <w:proofErr w:type="gramEnd"/>
            <w:r w:rsidRPr="0085237B">
              <w:rPr>
                <w:rFonts w:ascii="宋体" w:hAnsi="宋体" w:cs="宋体" w:hint="eastAsia"/>
                <w:color w:val="000000" w:themeColor="text1"/>
                <w:szCs w:val="21"/>
              </w:rPr>
              <w:t>性、具有服务行业特点的监督管理制度。</w:t>
            </w:r>
            <w:proofErr w:type="gramStart"/>
            <w:r w:rsidRPr="0085237B">
              <w:rPr>
                <w:rFonts w:ascii="宋体" w:hAnsi="宋体" w:cs="宋体" w:hint="eastAsia"/>
                <w:color w:val="000000" w:themeColor="text1"/>
                <w:szCs w:val="21"/>
              </w:rPr>
              <w:t>优得5分</w:t>
            </w:r>
            <w:proofErr w:type="gramEnd"/>
            <w:r w:rsidRPr="0085237B">
              <w:rPr>
                <w:rFonts w:ascii="宋体" w:hAnsi="宋体" w:cs="宋体" w:hint="eastAsia"/>
                <w:color w:val="000000" w:themeColor="text1"/>
                <w:szCs w:val="21"/>
              </w:rPr>
              <w:t>；中得3分；差得1分。</w:t>
            </w:r>
          </w:p>
        </w:tc>
        <w:tc>
          <w:tcPr>
            <w:tcW w:w="57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5</w:t>
            </w:r>
          </w:p>
        </w:tc>
        <w:tc>
          <w:tcPr>
            <w:tcW w:w="565" w:type="dxa"/>
            <w:vAlign w:val="center"/>
          </w:tcPr>
          <w:p w:rsidR="00A264C4" w:rsidRPr="0085237B" w:rsidRDefault="00A264C4">
            <w:pPr>
              <w:spacing w:line="360" w:lineRule="auto"/>
              <w:jc w:val="center"/>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r>
      <w:tr w:rsidR="0085237B" w:rsidRPr="0085237B">
        <w:trPr>
          <w:trHeight w:val="424"/>
          <w:jc w:val="center"/>
        </w:trPr>
        <w:tc>
          <w:tcPr>
            <w:tcW w:w="1581" w:type="dxa"/>
            <w:vAlign w:val="center"/>
          </w:tcPr>
          <w:p w:rsidR="00A264C4" w:rsidRPr="0085237B" w:rsidRDefault="00A55EF1">
            <w:pPr>
              <w:spacing w:line="360" w:lineRule="auto"/>
              <w:ind w:leftChars="-50" w:left="-105" w:rightChars="-50" w:right="-105"/>
              <w:jc w:val="center"/>
              <w:rPr>
                <w:rFonts w:ascii="宋体" w:hAnsi="宋体" w:cs="宋体"/>
                <w:color w:val="000000" w:themeColor="text1"/>
                <w:szCs w:val="21"/>
              </w:rPr>
            </w:pPr>
            <w:r w:rsidRPr="0085237B">
              <w:rPr>
                <w:rFonts w:ascii="宋体" w:hAnsi="宋体" w:cs="宋体" w:hint="eastAsia"/>
                <w:color w:val="000000" w:themeColor="text1"/>
                <w:szCs w:val="21"/>
              </w:rPr>
              <w:t>安全文明措施</w:t>
            </w:r>
          </w:p>
        </w:tc>
        <w:tc>
          <w:tcPr>
            <w:tcW w:w="6724" w:type="dxa"/>
            <w:vAlign w:val="center"/>
          </w:tcPr>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color w:val="000000" w:themeColor="text1"/>
                <w:szCs w:val="21"/>
              </w:rPr>
              <w:t>针对维护保养工作善、具有服务行业特点完善的安全文明措施。</w:t>
            </w:r>
            <w:proofErr w:type="gramStart"/>
            <w:r w:rsidRPr="0085237B">
              <w:rPr>
                <w:rFonts w:ascii="宋体" w:hAnsi="宋体" w:cs="宋体" w:hint="eastAsia"/>
                <w:color w:val="000000" w:themeColor="text1"/>
                <w:szCs w:val="21"/>
              </w:rPr>
              <w:t>优得5分</w:t>
            </w:r>
            <w:proofErr w:type="gramEnd"/>
            <w:r w:rsidRPr="0085237B">
              <w:rPr>
                <w:rFonts w:ascii="宋体" w:hAnsi="宋体" w:cs="宋体" w:hint="eastAsia"/>
                <w:color w:val="000000" w:themeColor="text1"/>
                <w:szCs w:val="21"/>
              </w:rPr>
              <w:t>；中得3分；差得1分。</w:t>
            </w:r>
          </w:p>
        </w:tc>
        <w:tc>
          <w:tcPr>
            <w:tcW w:w="57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5</w:t>
            </w:r>
          </w:p>
        </w:tc>
        <w:tc>
          <w:tcPr>
            <w:tcW w:w="565" w:type="dxa"/>
            <w:vAlign w:val="center"/>
          </w:tcPr>
          <w:p w:rsidR="00A264C4" w:rsidRPr="0085237B" w:rsidRDefault="00A264C4">
            <w:pPr>
              <w:spacing w:line="360" w:lineRule="auto"/>
              <w:jc w:val="center"/>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r>
      <w:tr w:rsidR="0085237B" w:rsidRPr="0085237B">
        <w:trPr>
          <w:trHeight w:val="912"/>
          <w:jc w:val="center"/>
        </w:trPr>
        <w:tc>
          <w:tcPr>
            <w:tcW w:w="1581" w:type="dxa"/>
            <w:vAlign w:val="center"/>
          </w:tcPr>
          <w:p w:rsidR="00A264C4" w:rsidRPr="0085237B" w:rsidRDefault="00A55EF1">
            <w:pPr>
              <w:spacing w:line="360" w:lineRule="auto"/>
              <w:ind w:leftChars="-50" w:left="-105" w:rightChars="-50" w:right="-105"/>
              <w:jc w:val="center"/>
              <w:rPr>
                <w:rFonts w:ascii="宋体" w:hAnsi="宋体" w:cs="宋体"/>
                <w:color w:val="000000" w:themeColor="text1"/>
                <w:szCs w:val="21"/>
              </w:rPr>
            </w:pPr>
            <w:r w:rsidRPr="0085237B">
              <w:rPr>
                <w:rFonts w:ascii="宋体" w:hAnsi="宋体" w:cs="宋体" w:hint="eastAsia"/>
                <w:color w:val="000000" w:themeColor="text1"/>
                <w:szCs w:val="21"/>
              </w:rPr>
              <w:t>维护保养各种工作表格及档案管理</w:t>
            </w:r>
          </w:p>
        </w:tc>
        <w:tc>
          <w:tcPr>
            <w:tcW w:w="6724" w:type="dxa"/>
            <w:vAlign w:val="center"/>
          </w:tcPr>
          <w:p w:rsidR="00A264C4" w:rsidRPr="0085237B" w:rsidRDefault="00A55EF1">
            <w:pPr>
              <w:spacing w:line="360" w:lineRule="auto"/>
              <w:rPr>
                <w:rFonts w:ascii="宋体" w:hAnsi="宋体" w:cs="宋体"/>
                <w:color w:val="000000" w:themeColor="text1"/>
                <w:szCs w:val="21"/>
              </w:rPr>
            </w:pPr>
            <w:r w:rsidRPr="0085237B">
              <w:rPr>
                <w:rFonts w:ascii="宋体" w:hAnsi="宋体" w:cs="宋体" w:hint="eastAsia"/>
                <w:color w:val="000000" w:themeColor="text1"/>
                <w:szCs w:val="21"/>
              </w:rPr>
              <w:t>维护保养各项工作均有相应的记录表格，能如实准确的反映工作情况，及档案资料建立管理，</w:t>
            </w:r>
            <w:proofErr w:type="gramStart"/>
            <w:r w:rsidRPr="0085237B">
              <w:rPr>
                <w:rFonts w:ascii="宋体" w:hAnsi="宋体" w:cs="宋体" w:hint="eastAsia"/>
                <w:color w:val="000000" w:themeColor="text1"/>
                <w:szCs w:val="21"/>
              </w:rPr>
              <w:t>优得5分</w:t>
            </w:r>
            <w:proofErr w:type="gramEnd"/>
            <w:r w:rsidRPr="0085237B">
              <w:rPr>
                <w:rFonts w:ascii="宋体" w:hAnsi="宋体" w:cs="宋体" w:hint="eastAsia"/>
                <w:color w:val="000000" w:themeColor="text1"/>
                <w:szCs w:val="21"/>
              </w:rPr>
              <w:t>；中得3分；差得1分；无法反映工作情况，得0分。</w:t>
            </w:r>
          </w:p>
        </w:tc>
        <w:tc>
          <w:tcPr>
            <w:tcW w:w="57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5</w:t>
            </w:r>
          </w:p>
        </w:tc>
        <w:tc>
          <w:tcPr>
            <w:tcW w:w="565" w:type="dxa"/>
            <w:vAlign w:val="center"/>
          </w:tcPr>
          <w:p w:rsidR="00A264C4" w:rsidRPr="0085237B" w:rsidRDefault="00A264C4">
            <w:pPr>
              <w:spacing w:line="360" w:lineRule="auto"/>
              <w:jc w:val="center"/>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r>
      <w:tr w:rsidR="0085237B" w:rsidRPr="0085237B">
        <w:trPr>
          <w:trHeight w:val="613"/>
          <w:jc w:val="center"/>
        </w:trPr>
        <w:tc>
          <w:tcPr>
            <w:tcW w:w="1581" w:type="dxa"/>
            <w:vAlign w:val="center"/>
          </w:tcPr>
          <w:p w:rsidR="00A264C4" w:rsidRPr="0085237B" w:rsidRDefault="00A55EF1">
            <w:pPr>
              <w:spacing w:line="360" w:lineRule="auto"/>
              <w:ind w:leftChars="-50" w:left="-105" w:rightChars="-50" w:right="-105"/>
              <w:jc w:val="center"/>
              <w:rPr>
                <w:rFonts w:ascii="宋体" w:hAnsi="宋体" w:cs="宋体"/>
                <w:color w:val="000000" w:themeColor="text1"/>
                <w:szCs w:val="21"/>
              </w:rPr>
            </w:pPr>
            <w:r w:rsidRPr="0085237B">
              <w:rPr>
                <w:rFonts w:ascii="宋体" w:hAnsi="宋体" w:cs="宋体" w:hint="eastAsia"/>
                <w:color w:val="000000" w:themeColor="text1"/>
                <w:szCs w:val="21"/>
              </w:rPr>
              <w:t>火灾突发事件应急处理方案</w:t>
            </w:r>
          </w:p>
        </w:tc>
        <w:tc>
          <w:tcPr>
            <w:tcW w:w="6724" w:type="dxa"/>
            <w:vAlign w:val="center"/>
          </w:tcPr>
          <w:p w:rsidR="00A264C4" w:rsidRPr="0085237B" w:rsidRDefault="00A55EF1">
            <w:pPr>
              <w:spacing w:line="360" w:lineRule="auto"/>
              <w:jc w:val="left"/>
              <w:rPr>
                <w:rFonts w:ascii="宋体" w:hAnsi="宋体" w:cs="宋体"/>
                <w:color w:val="000000" w:themeColor="text1"/>
                <w:szCs w:val="21"/>
              </w:rPr>
            </w:pPr>
            <w:r w:rsidRPr="0085237B">
              <w:rPr>
                <w:rFonts w:ascii="宋体" w:hAnsi="宋体" w:cs="宋体" w:hint="eastAsia"/>
                <w:color w:val="000000" w:themeColor="text1"/>
                <w:szCs w:val="21"/>
              </w:rPr>
              <w:t>火灾突发事件应急处理方案。</w:t>
            </w:r>
            <w:proofErr w:type="gramStart"/>
            <w:r w:rsidRPr="0085237B">
              <w:rPr>
                <w:rFonts w:ascii="宋体" w:hAnsi="宋体" w:cs="宋体" w:hint="eastAsia"/>
                <w:color w:val="000000" w:themeColor="text1"/>
                <w:szCs w:val="21"/>
              </w:rPr>
              <w:t>优得5分</w:t>
            </w:r>
            <w:proofErr w:type="gramEnd"/>
            <w:r w:rsidRPr="0085237B">
              <w:rPr>
                <w:rFonts w:ascii="宋体" w:hAnsi="宋体" w:cs="宋体" w:hint="eastAsia"/>
                <w:color w:val="000000" w:themeColor="text1"/>
                <w:szCs w:val="21"/>
              </w:rPr>
              <w:t>；中得3分；差得1分。</w:t>
            </w:r>
          </w:p>
        </w:tc>
        <w:tc>
          <w:tcPr>
            <w:tcW w:w="571" w:type="dxa"/>
            <w:vAlign w:val="center"/>
          </w:tcPr>
          <w:p w:rsidR="00A264C4" w:rsidRPr="0085237B" w:rsidRDefault="00A55EF1">
            <w:pPr>
              <w:spacing w:line="360" w:lineRule="auto"/>
              <w:jc w:val="center"/>
              <w:rPr>
                <w:rFonts w:ascii="宋体" w:hAnsi="宋体" w:cs="宋体"/>
                <w:color w:val="000000" w:themeColor="text1"/>
                <w:szCs w:val="21"/>
              </w:rPr>
            </w:pPr>
            <w:r w:rsidRPr="0085237B">
              <w:rPr>
                <w:rFonts w:ascii="宋体" w:hAnsi="宋体" w:cs="宋体" w:hint="eastAsia"/>
                <w:color w:val="000000" w:themeColor="text1"/>
                <w:szCs w:val="21"/>
              </w:rPr>
              <w:t>5</w:t>
            </w:r>
          </w:p>
        </w:tc>
        <w:tc>
          <w:tcPr>
            <w:tcW w:w="565" w:type="dxa"/>
            <w:vAlign w:val="center"/>
          </w:tcPr>
          <w:p w:rsidR="00A264C4" w:rsidRPr="0085237B" w:rsidRDefault="00A264C4">
            <w:pPr>
              <w:spacing w:line="360" w:lineRule="auto"/>
              <w:jc w:val="center"/>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r>
      <w:tr w:rsidR="0085237B" w:rsidRPr="0085237B">
        <w:trPr>
          <w:trHeight w:val="456"/>
          <w:jc w:val="center"/>
        </w:trPr>
        <w:tc>
          <w:tcPr>
            <w:tcW w:w="8305" w:type="dxa"/>
            <w:gridSpan w:val="2"/>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合   计</w:t>
            </w:r>
          </w:p>
        </w:tc>
        <w:tc>
          <w:tcPr>
            <w:tcW w:w="571" w:type="dxa"/>
            <w:vAlign w:val="center"/>
          </w:tcPr>
          <w:p w:rsidR="00A264C4" w:rsidRPr="0085237B" w:rsidRDefault="00A55EF1">
            <w:pPr>
              <w:spacing w:line="360" w:lineRule="auto"/>
              <w:jc w:val="center"/>
              <w:rPr>
                <w:rFonts w:ascii="宋体" w:hAnsi="宋体" w:cs="宋体"/>
                <w:b/>
                <w:color w:val="000000" w:themeColor="text1"/>
                <w:szCs w:val="21"/>
              </w:rPr>
            </w:pPr>
            <w:r w:rsidRPr="0085237B">
              <w:rPr>
                <w:rFonts w:ascii="宋体" w:hAnsi="宋体" w:cs="宋体" w:hint="eastAsia"/>
                <w:b/>
                <w:color w:val="000000" w:themeColor="text1"/>
                <w:szCs w:val="21"/>
              </w:rPr>
              <w:t>50</w:t>
            </w:r>
          </w:p>
        </w:tc>
        <w:tc>
          <w:tcPr>
            <w:tcW w:w="565" w:type="dxa"/>
            <w:vAlign w:val="center"/>
          </w:tcPr>
          <w:p w:rsidR="00A264C4" w:rsidRPr="0085237B" w:rsidRDefault="00A264C4">
            <w:pPr>
              <w:spacing w:line="360" w:lineRule="auto"/>
              <w:jc w:val="center"/>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c>
          <w:tcPr>
            <w:tcW w:w="567" w:type="dxa"/>
            <w:vAlign w:val="center"/>
          </w:tcPr>
          <w:p w:rsidR="00A264C4" w:rsidRPr="0085237B" w:rsidRDefault="00A264C4">
            <w:pPr>
              <w:spacing w:line="360" w:lineRule="auto"/>
              <w:rPr>
                <w:rFonts w:ascii="宋体" w:hAnsi="宋体" w:cs="宋体"/>
                <w:color w:val="000000" w:themeColor="text1"/>
                <w:szCs w:val="21"/>
              </w:rPr>
            </w:pPr>
          </w:p>
        </w:tc>
      </w:tr>
    </w:tbl>
    <w:p w:rsidR="00A264C4" w:rsidRPr="0085237B" w:rsidRDefault="00A55EF1">
      <w:pPr>
        <w:adjustRightInd w:val="0"/>
        <w:snapToGrid w:val="0"/>
        <w:spacing w:line="276" w:lineRule="auto"/>
        <w:rPr>
          <w:rFonts w:ascii="宋体" w:hAnsi="宋体" w:cs="仿宋_GB2312"/>
          <w:bCs/>
          <w:color w:val="000000" w:themeColor="text1"/>
          <w:szCs w:val="18"/>
        </w:rPr>
      </w:pPr>
      <w:r w:rsidRPr="0085237B">
        <w:rPr>
          <w:rFonts w:ascii="宋体" w:hAnsi="宋体" w:cs="仿宋_GB2312" w:hint="eastAsia"/>
          <w:bCs/>
          <w:snapToGrid w:val="0"/>
          <w:color w:val="000000" w:themeColor="text1"/>
          <w:kern w:val="0"/>
          <w:szCs w:val="18"/>
        </w:rPr>
        <w:lastRenderedPageBreak/>
        <w:t>注：</w:t>
      </w:r>
      <w:r w:rsidRPr="0085237B">
        <w:rPr>
          <w:rFonts w:ascii="宋体" w:hAnsi="宋体" w:cs="仿宋_GB2312" w:hint="eastAsia"/>
          <w:bCs/>
          <w:color w:val="000000" w:themeColor="text1"/>
          <w:szCs w:val="18"/>
        </w:rPr>
        <w:t>1、各评委按规定的范围内进行量化打分，并统计总分。</w:t>
      </w:r>
    </w:p>
    <w:p w:rsidR="00A264C4" w:rsidRPr="0085237B" w:rsidRDefault="00A55EF1">
      <w:pPr>
        <w:adjustRightInd w:val="0"/>
        <w:snapToGrid w:val="0"/>
        <w:spacing w:line="276" w:lineRule="auto"/>
        <w:ind w:leftChars="200" w:left="840" w:hangingChars="200" w:hanging="420"/>
        <w:rPr>
          <w:rFonts w:ascii="宋体" w:hAnsi="宋体" w:cs="仿宋_GB2312"/>
          <w:bCs/>
          <w:color w:val="000000" w:themeColor="text1"/>
          <w:szCs w:val="18"/>
        </w:rPr>
      </w:pPr>
      <w:r w:rsidRPr="0085237B">
        <w:rPr>
          <w:rFonts w:ascii="宋体" w:hAnsi="宋体" w:cs="仿宋_GB2312" w:hint="eastAsia"/>
          <w:bCs/>
          <w:color w:val="000000" w:themeColor="text1"/>
          <w:szCs w:val="18"/>
        </w:rPr>
        <w:t xml:space="preserve">2、本表中如要求提交的与评分项目相关的各类证明文件或资料，投标人未按要求提交的，该项评分为零分。                    </w:t>
      </w:r>
    </w:p>
    <w:p w:rsidR="00A264C4" w:rsidRPr="0085237B" w:rsidRDefault="00A55EF1">
      <w:pPr>
        <w:adjustRightInd w:val="0"/>
        <w:snapToGrid w:val="0"/>
        <w:spacing w:line="276" w:lineRule="auto"/>
        <w:ind w:leftChars="200" w:left="735" w:hangingChars="150" w:hanging="315"/>
        <w:rPr>
          <w:rFonts w:ascii="宋体" w:hAnsi="宋体" w:cs="仿宋_GB2312"/>
          <w:bCs/>
          <w:color w:val="000000" w:themeColor="text1"/>
          <w:szCs w:val="18"/>
        </w:rPr>
      </w:pPr>
      <w:r w:rsidRPr="0085237B">
        <w:rPr>
          <w:rFonts w:ascii="宋体" w:hAnsi="宋体" w:cs="仿宋_GB2312" w:hint="eastAsia"/>
          <w:bCs/>
          <w:color w:val="000000" w:themeColor="text1"/>
          <w:szCs w:val="18"/>
        </w:rPr>
        <w:t>3、本表中如有要求提交的与评分项目相关的各类证明文件或资料，需清晰反映相关的数据及印章等，如模糊不清无法辨别的，视为未按要求提交，该项评分为零分。</w:t>
      </w:r>
    </w:p>
    <w:p w:rsidR="00A264C4" w:rsidRPr="0085237B" w:rsidRDefault="00A55EF1">
      <w:pPr>
        <w:adjustRightInd w:val="0"/>
        <w:snapToGrid w:val="0"/>
        <w:spacing w:line="276" w:lineRule="auto"/>
        <w:ind w:firstLineChars="200" w:firstLine="420"/>
        <w:rPr>
          <w:rFonts w:ascii="宋体" w:hAnsi="宋体" w:cs="仿宋_GB2312"/>
          <w:bCs/>
          <w:color w:val="000000" w:themeColor="text1"/>
          <w:szCs w:val="18"/>
        </w:rPr>
      </w:pPr>
      <w:r w:rsidRPr="0085237B">
        <w:rPr>
          <w:rFonts w:ascii="宋体" w:hAnsi="宋体" w:cs="仿宋_GB2312" w:hint="eastAsia"/>
          <w:bCs/>
          <w:color w:val="000000" w:themeColor="text1"/>
          <w:szCs w:val="18"/>
        </w:rPr>
        <w:t>4、本表要求提供的证书等证明文件，如有有效期的，须在有效期内，否则不予得分。</w:t>
      </w:r>
    </w:p>
    <w:p w:rsidR="00A264C4" w:rsidRPr="0085237B" w:rsidRDefault="00A264C4">
      <w:pPr>
        <w:pStyle w:val="a3"/>
        <w:tabs>
          <w:tab w:val="left" w:pos="1080"/>
        </w:tabs>
        <w:adjustRightInd w:val="0"/>
        <w:snapToGrid w:val="0"/>
        <w:ind w:left="560" w:firstLine="0"/>
        <w:rPr>
          <w:rFonts w:ascii="宋体" w:hAnsi="宋体"/>
          <w:color w:val="000000" w:themeColor="text1"/>
          <w:sz w:val="24"/>
        </w:rPr>
      </w:pPr>
    </w:p>
    <w:p w:rsidR="00A264C4" w:rsidRPr="0085237B" w:rsidRDefault="00A55EF1">
      <w:pPr>
        <w:pStyle w:val="a3"/>
        <w:tabs>
          <w:tab w:val="left" w:pos="426"/>
          <w:tab w:val="left" w:pos="851"/>
        </w:tabs>
        <w:adjustRightInd w:val="0"/>
        <w:snapToGrid w:val="0"/>
        <w:ind w:left="567" w:firstLine="0"/>
        <w:rPr>
          <w:rFonts w:ascii="宋体" w:hAnsi="宋体"/>
          <w:color w:val="000000" w:themeColor="text1"/>
          <w:sz w:val="24"/>
        </w:rPr>
      </w:pPr>
      <w:r w:rsidRPr="0085237B">
        <w:rPr>
          <w:rFonts w:ascii="宋体" w:hAnsi="宋体"/>
          <w:color w:val="000000" w:themeColor="text1"/>
          <w:sz w:val="24"/>
        </w:rPr>
        <w:t>c</w:t>
      </w:r>
      <w:r w:rsidRPr="0085237B">
        <w:rPr>
          <w:rFonts w:ascii="宋体" w:hAnsi="宋体" w:hint="eastAsia"/>
          <w:color w:val="000000" w:themeColor="text1"/>
          <w:sz w:val="24"/>
        </w:rPr>
        <w:t>.价格评价：</w:t>
      </w:r>
    </w:p>
    <w:p w:rsidR="00A264C4" w:rsidRPr="0085237B" w:rsidRDefault="00A55EF1">
      <w:pPr>
        <w:pStyle w:val="a3"/>
        <w:tabs>
          <w:tab w:val="left" w:pos="426"/>
          <w:tab w:val="left" w:pos="851"/>
        </w:tabs>
        <w:adjustRightInd w:val="0"/>
        <w:snapToGrid w:val="0"/>
        <w:ind w:left="567" w:firstLine="0"/>
        <w:rPr>
          <w:rFonts w:ascii="宋体" w:hAnsi="宋体"/>
          <w:color w:val="000000" w:themeColor="text1"/>
          <w:sz w:val="24"/>
        </w:rPr>
      </w:pPr>
      <w:r w:rsidRPr="0085237B">
        <w:rPr>
          <w:rFonts w:ascii="宋体" w:hAnsi="宋体" w:hint="eastAsia"/>
          <w:color w:val="000000" w:themeColor="text1"/>
          <w:sz w:val="24"/>
        </w:rPr>
        <w:t>投标人</w:t>
      </w:r>
      <w:r w:rsidRPr="0085237B">
        <w:rPr>
          <w:rFonts w:ascii="宋体" w:hAnsi="宋体"/>
          <w:color w:val="000000" w:themeColor="text1"/>
          <w:sz w:val="24"/>
        </w:rPr>
        <w:t>依据招标公告中的项目内容进行报价，</w:t>
      </w:r>
      <w:r w:rsidRPr="0085237B">
        <w:rPr>
          <w:rFonts w:ascii="宋体" w:hAnsi="宋体" w:hint="eastAsia"/>
          <w:color w:val="000000" w:themeColor="text1"/>
          <w:sz w:val="24"/>
        </w:rPr>
        <w:t>价格评价得分采用低价优先法计算，即通过资格性审查且评标价最低者的评标价为评标基准价，其价格评价得分为30分；其他投标人的价格评价得分按如下公式计算：</w:t>
      </w:r>
    </w:p>
    <w:p w:rsidR="00A264C4" w:rsidRPr="0085237B" w:rsidRDefault="00A55EF1">
      <w:pPr>
        <w:pStyle w:val="a3"/>
        <w:adjustRightInd w:val="0"/>
        <w:snapToGrid w:val="0"/>
        <w:ind w:leftChars="257" w:left="540" w:firstLine="0"/>
        <w:jc w:val="center"/>
        <w:rPr>
          <w:rFonts w:ascii="宋体" w:hAnsi="宋体"/>
          <w:color w:val="000000" w:themeColor="text1"/>
          <w:sz w:val="24"/>
        </w:rPr>
      </w:pPr>
      <w:r w:rsidRPr="0085237B">
        <w:rPr>
          <w:rFonts w:ascii="宋体" w:hAnsi="宋体" w:hint="eastAsia"/>
          <w:color w:val="000000" w:themeColor="text1"/>
          <w:sz w:val="24"/>
        </w:rPr>
        <w:t>A公司价格评价得分=（评标基准价÷A公司评标价）×30分</w:t>
      </w:r>
    </w:p>
    <w:p w:rsidR="00A264C4" w:rsidRPr="0085237B" w:rsidRDefault="00A55EF1">
      <w:pPr>
        <w:pStyle w:val="a3"/>
        <w:adjustRightInd w:val="0"/>
        <w:snapToGrid w:val="0"/>
        <w:ind w:firstLine="560"/>
        <w:rPr>
          <w:rFonts w:ascii="宋体" w:hAnsi="宋体"/>
          <w:color w:val="000000" w:themeColor="text1"/>
          <w:sz w:val="24"/>
        </w:rPr>
      </w:pPr>
      <w:r w:rsidRPr="0085237B">
        <w:rPr>
          <w:rFonts w:ascii="宋体" w:hAnsi="宋体"/>
          <w:color w:val="000000" w:themeColor="text1"/>
          <w:sz w:val="24"/>
        </w:rPr>
        <w:t>d</w:t>
      </w:r>
      <w:r w:rsidRPr="0085237B">
        <w:rPr>
          <w:rFonts w:ascii="宋体" w:hAnsi="宋体" w:hint="eastAsia"/>
          <w:color w:val="000000" w:themeColor="text1"/>
          <w:sz w:val="24"/>
        </w:rPr>
        <w:t>.综合比较与评价：</w:t>
      </w:r>
    </w:p>
    <w:p w:rsidR="00A264C4" w:rsidRPr="0085237B" w:rsidRDefault="00A55EF1">
      <w:pPr>
        <w:pStyle w:val="a3"/>
        <w:adjustRightInd w:val="0"/>
        <w:snapToGrid w:val="0"/>
        <w:ind w:leftChars="257" w:left="540" w:firstLine="0"/>
        <w:rPr>
          <w:rFonts w:ascii="宋体" w:hAnsi="宋体"/>
          <w:color w:val="000000" w:themeColor="text1"/>
          <w:sz w:val="24"/>
        </w:rPr>
      </w:pPr>
      <w:r w:rsidRPr="0085237B">
        <w:rPr>
          <w:rFonts w:ascii="宋体" w:hAnsi="宋体" w:hint="eastAsia"/>
          <w:color w:val="000000" w:themeColor="text1"/>
          <w:sz w:val="24"/>
        </w:rPr>
        <w:t>将投标人的技术评价得分、商务评价得分和价格评价得分相加，计算得出该投标人的综合评价得分。</w:t>
      </w:r>
    </w:p>
    <w:p w:rsidR="00A264C4" w:rsidRPr="0085237B" w:rsidRDefault="00A264C4">
      <w:pPr>
        <w:pStyle w:val="a3"/>
        <w:adjustRightInd w:val="0"/>
        <w:snapToGrid w:val="0"/>
        <w:ind w:leftChars="257" w:left="540" w:firstLine="0"/>
        <w:rPr>
          <w:rFonts w:ascii="宋体" w:hAnsi="宋体"/>
          <w:color w:val="000000" w:themeColor="text1"/>
          <w:sz w:val="24"/>
        </w:rPr>
      </w:pPr>
    </w:p>
    <w:p w:rsidR="00A264C4" w:rsidRPr="0085237B" w:rsidRDefault="00A55EF1">
      <w:pPr>
        <w:pStyle w:val="a3"/>
        <w:adjustRightInd w:val="0"/>
        <w:snapToGrid w:val="0"/>
        <w:ind w:leftChars="257" w:left="540" w:firstLineChars="7" w:firstLine="17"/>
        <w:rPr>
          <w:rFonts w:ascii="宋体" w:hAnsi="宋体"/>
          <w:color w:val="000000" w:themeColor="text1"/>
          <w:sz w:val="24"/>
        </w:rPr>
      </w:pPr>
      <w:r w:rsidRPr="0085237B">
        <w:rPr>
          <w:rFonts w:ascii="宋体" w:hAnsi="宋体" w:hint="eastAsia"/>
          <w:color w:val="000000" w:themeColor="text1"/>
          <w:sz w:val="24"/>
        </w:rPr>
        <w:t>（三）推荐中标候选人名单：</w:t>
      </w:r>
      <w:r w:rsidRPr="0085237B">
        <w:rPr>
          <w:rFonts w:ascii="宋体" w:hAnsi="宋体" w:hint="eastAsia"/>
          <w:color w:val="000000" w:themeColor="text1"/>
          <w:kern w:val="0"/>
          <w:sz w:val="24"/>
          <w:u w:val="single"/>
        </w:rPr>
        <w:t>评标小组将按投标人综合评价得分由高到低的原则对所有通过初审的投标人进行排序，推荐排名前2名的投标人为中标候选人，排名最靠前的为第一中标候选人</w:t>
      </w:r>
      <w:r w:rsidRPr="0085237B">
        <w:rPr>
          <w:rFonts w:ascii="宋体" w:hAnsi="宋体" w:hint="eastAsia"/>
          <w:color w:val="000000" w:themeColor="text1"/>
          <w:kern w:val="0"/>
          <w:sz w:val="24"/>
        </w:rPr>
        <w:t>。</w:t>
      </w:r>
    </w:p>
    <w:p w:rsidR="00A264C4" w:rsidRPr="0085237B" w:rsidRDefault="00A55EF1">
      <w:pPr>
        <w:spacing w:line="360" w:lineRule="auto"/>
        <w:rPr>
          <w:rFonts w:ascii="宋体" w:hAnsi="宋体"/>
          <w:b/>
          <w:color w:val="000000" w:themeColor="text1"/>
          <w:sz w:val="24"/>
        </w:rPr>
      </w:pPr>
      <w:r w:rsidRPr="0085237B">
        <w:rPr>
          <w:rFonts w:ascii="宋体" w:hAnsi="宋体"/>
          <w:b/>
          <w:color w:val="000000" w:themeColor="text1"/>
          <w:sz w:val="24"/>
        </w:rPr>
        <w:t xml:space="preserve">     </w:t>
      </w:r>
    </w:p>
    <w:p w:rsidR="00A264C4" w:rsidRPr="0085237B" w:rsidRDefault="00A264C4">
      <w:pPr>
        <w:rPr>
          <w:color w:val="000000" w:themeColor="text1"/>
        </w:rPr>
      </w:pPr>
    </w:p>
    <w:sectPr w:rsidR="00A264C4" w:rsidRPr="008523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E23EA"/>
    <w:rsid w:val="00051DD1"/>
    <w:rsid w:val="00142614"/>
    <w:rsid w:val="00144B70"/>
    <w:rsid w:val="001519F9"/>
    <w:rsid w:val="00220E09"/>
    <w:rsid w:val="00351C95"/>
    <w:rsid w:val="003E7B51"/>
    <w:rsid w:val="00444CFE"/>
    <w:rsid w:val="004E23EA"/>
    <w:rsid w:val="00586E48"/>
    <w:rsid w:val="005C71F1"/>
    <w:rsid w:val="006108AF"/>
    <w:rsid w:val="00771BC8"/>
    <w:rsid w:val="0085237B"/>
    <w:rsid w:val="008917A7"/>
    <w:rsid w:val="00936A27"/>
    <w:rsid w:val="009D379D"/>
    <w:rsid w:val="00A264C4"/>
    <w:rsid w:val="00A55EF1"/>
    <w:rsid w:val="00D3206E"/>
    <w:rsid w:val="00DF5676"/>
    <w:rsid w:val="00E800CC"/>
    <w:rsid w:val="13421E70"/>
    <w:rsid w:val="34D42664"/>
    <w:rsid w:val="3F9B3CEA"/>
    <w:rsid w:val="458565AA"/>
    <w:rsid w:val="5C815E95"/>
    <w:rsid w:val="62DD63F3"/>
    <w:rsid w:val="7FF42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950D9"/>
  <w15:docId w15:val="{5C4DC665-ED19-485F-B0E1-A71FECC8A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spacing w:line="360" w:lineRule="auto"/>
      <w:ind w:firstLine="420"/>
      <w:jc w:val="left"/>
    </w:pPr>
    <w:rPr>
      <w:rFonts w:asciiTheme="minorHAnsi" w:hAnsiTheme="minorHAnsi" w:cstheme="minorBidi"/>
    </w:rPr>
  </w:style>
  <w:style w:type="paragraph" w:styleId="a5">
    <w:name w:val="Plain Text"/>
    <w:basedOn w:val="a"/>
    <w:link w:val="1"/>
    <w:qFormat/>
    <w:rPr>
      <w:rFonts w:ascii="宋体" w:hAnsi="Courier New" w:cstheme="minorBidi"/>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a4">
    <w:name w:val="正文缩进 字符"/>
    <w:link w:val="a3"/>
    <w:qFormat/>
    <w:rPr>
      <w:rFonts w:eastAsia="宋体"/>
      <w:szCs w:val="24"/>
    </w:rPr>
  </w:style>
  <w:style w:type="character" w:customStyle="1" w:styleId="1">
    <w:name w:val="纯文本 字符1"/>
    <w:link w:val="a5"/>
    <w:qFormat/>
    <w:rPr>
      <w:rFonts w:ascii="宋体" w:eastAsia="宋体" w:hAnsi="Courier New"/>
      <w:szCs w:val="24"/>
    </w:rPr>
  </w:style>
  <w:style w:type="character" w:customStyle="1" w:styleId="aa">
    <w:name w:val="纯文本 字符"/>
    <w:basedOn w:val="a0"/>
    <w:uiPriority w:val="99"/>
    <w:semiHidden/>
    <w:qFormat/>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3663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4</Pages>
  <Words>403</Words>
  <Characters>2298</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王荣浩</dc:creator>
  <cp:lastModifiedBy>Ronghao WANG</cp:lastModifiedBy>
  <cp:revision>8</cp:revision>
  <dcterms:created xsi:type="dcterms:W3CDTF">2018-10-25T09:30:00Z</dcterms:created>
  <dcterms:modified xsi:type="dcterms:W3CDTF">2019-12-31T06:43:00Z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